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7102FA" w14:textId="7C5B7638" w:rsidR="00E90E49" w:rsidRPr="003471F7" w:rsidRDefault="00E90E49" w:rsidP="00E35559">
      <w:pPr>
        <w:pStyle w:val="3GPPHeader"/>
        <w:spacing w:after="60"/>
        <w:rPr>
          <w:szCs w:val="24"/>
        </w:rPr>
      </w:pPr>
      <w:r w:rsidRPr="003471F7">
        <w:rPr>
          <w:szCs w:val="24"/>
        </w:rPr>
        <w:t>3GPP TSG-RAN WG</w:t>
      </w:r>
      <w:r w:rsidR="009940CA" w:rsidRPr="003471F7">
        <w:rPr>
          <w:szCs w:val="24"/>
        </w:rPr>
        <w:t>2</w:t>
      </w:r>
      <w:r w:rsidRPr="003471F7">
        <w:rPr>
          <w:szCs w:val="24"/>
        </w:rPr>
        <w:t xml:space="preserve"> #</w:t>
      </w:r>
      <w:r w:rsidR="009940CA" w:rsidRPr="003471F7">
        <w:rPr>
          <w:szCs w:val="24"/>
        </w:rPr>
        <w:t>10</w:t>
      </w:r>
      <w:r w:rsidR="0004486C" w:rsidRPr="003471F7">
        <w:rPr>
          <w:szCs w:val="24"/>
        </w:rPr>
        <w:t>3</w:t>
      </w:r>
      <w:r w:rsidRPr="003471F7">
        <w:rPr>
          <w:szCs w:val="24"/>
        </w:rPr>
        <w:tab/>
      </w:r>
      <w:bookmarkStart w:id="0" w:name="_GoBack"/>
      <w:r w:rsidR="0063611E" w:rsidRPr="0063611E">
        <w:rPr>
          <w:szCs w:val="24"/>
        </w:rPr>
        <w:t>R2-1812279</w:t>
      </w:r>
      <w:bookmarkEnd w:id="0"/>
    </w:p>
    <w:p w14:paraId="248C2BA1" w14:textId="132D53D9" w:rsidR="00E90E49" w:rsidRPr="003471F7" w:rsidRDefault="0004486C" w:rsidP="00311702">
      <w:pPr>
        <w:pStyle w:val="3GPPHeader"/>
        <w:rPr>
          <w:szCs w:val="24"/>
        </w:rPr>
      </w:pPr>
      <w:r w:rsidRPr="003471F7">
        <w:rPr>
          <w:szCs w:val="24"/>
        </w:rPr>
        <w:t>Gothenburg</w:t>
      </w:r>
      <w:r w:rsidR="0027144F" w:rsidRPr="003471F7">
        <w:rPr>
          <w:szCs w:val="24"/>
        </w:rPr>
        <w:t xml:space="preserve">, </w:t>
      </w:r>
      <w:r w:rsidRPr="003471F7">
        <w:rPr>
          <w:szCs w:val="24"/>
        </w:rPr>
        <w:t>Sweden</w:t>
      </w:r>
      <w:r w:rsidR="0027144F" w:rsidRPr="003471F7">
        <w:rPr>
          <w:szCs w:val="24"/>
        </w:rPr>
        <w:t xml:space="preserve">, </w:t>
      </w:r>
      <w:r w:rsidRPr="003471F7">
        <w:rPr>
          <w:szCs w:val="24"/>
        </w:rPr>
        <w:t>August</w:t>
      </w:r>
      <w:r w:rsidR="0027144F" w:rsidRPr="003471F7">
        <w:rPr>
          <w:szCs w:val="24"/>
        </w:rPr>
        <w:t xml:space="preserve"> </w:t>
      </w:r>
      <w:r w:rsidR="004B4879" w:rsidRPr="003471F7">
        <w:rPr>
          <w:szCs w:val="24"/>
        </w:rPr>
        <w:t>2</w:t>
      </w:r>
      <w:r w:rsidR="00700B02" w:rsidRPr="003471F7">
        <w:rPr>
          <w:szCs w:val="24"/>
        </w:rPr>
        <w:t>0</w:t>
      </w:r>
      <w:r w:rsidR="00700B02" w:rsidRPr="003471F7">
        <w:rPr>
          <w:szCs w:val="24"/>
          <w:vertAlign w:val="superscript"/>
        </w:rPr>
        <w:t>th</w:t>
      </w:r>
      <w:r w:rsidR="00700B02" w:rsidRPr="003471F7">
        <w:rPr>
          <w:szCs w:val="24"/>
        </w:rPr>
        <w:t xml:space="preserve"> </w:t>
      </w:r>
      <w:r w:rsidR="001D53E7" w:rsidRPr="003471F7">
        <w:rPr>
          <w:szCs w:val="24"/>
        </w:rPr>
        <w:t xml:space="preserve">– </w:t>
      </w:r>
      <w:r w:rsidR="009940CA" w:rsidRPr="003471F7">
        <w:rPr>
          <w:szCs w:val="24"/>
        </w:rPr>
        <w:t>2</w:t>
      </w:r>
      <w:r w:rsidR="00B76E22" w:rsidRPr="003471F7">
        <w:rPr>
          <w:szCs w:val="24"/>
        </w:rPr>
        <w:t>4</w:t>
      </w:r>
      <w:r w:rsidR="009940CA" w:rsidRPr="003471F7">
        <w:rPr>
          <w:szCs w:val="24"/>
          <w:vertAlign w:val="superscript"/>
        </w:rPr>
        <w:t>th</w:t>
      </w:r>
      <w:r w:rsidR="005D3DBE" w:rsidRPr="003471F7">
        <w:rPr>
          <w:szCs w:val="24"/>
        </w:rPr>
        <w:t xml:space="preserve">, </w:t>
      </w:r>
      <w:r w:rsidR="0027144F" w:rsidRPr="003471F7">
        <w:rPr>
          <w:szCs w:val="24"/>
        </w:rPr>
        <w:t>20</w:t>
      </w:r>
      <w:r w:rsidR="005F3025" w:rsidRPr="003471F7">
        <w:rPr>
          <w:szCs w:val="24"/>
        </w:rPr>
        <w:t>1</w:t>
      </w:r>
      <w:r w:rsidR="001D53E7" w:rsidRPr="003471F7">
        <w:rPr>
          <w:szCs w:val="24"/>
        </w:rPr>
        <w:t>8</w:t>
      </w:r>
      <w:r w:rsidR="00A46585" w:rsidRPr="003471F7">
        <w:rPr>
          <w:szCs w:val="24"/>
        </w:rPr>
        <w:tab/>
      </w:r>
    </w:p>
    <w:p w14:paraId="30728E2A" w14:textId="77777777" w:rsidR="00E90E49" w:rsidRPr="00E52636" w:rsidRDefault="00E90E49" w:rsidP="00357380">
      <w:pPr>
        <w:pStyle w:val="3GPPHeader"/>
      </w:pPr>
    </w:p>
    <w:p w14:paraId="35C4B075" w14:textId="4E066913" w:rsidR="00E90E49" w:rsidRPr="00E52636" w:rsidRDefault="00E90E49" w:rsidP="00311702">
      <w:pPr>
        <w:pStyle w:val="3GPPHeader"/>
        <w:rPr>
          <w:sz w:val="22"/>
        </w:rPr>
      </w:pPr>
      <w:r w:rsidRPr="00E52636">
        <w:rPr>
          <w:sz w:val="22"/>
        </w:rPr>
        <w:t>Agenda Item:</w:t>
      </w:r>
      <w:r w:rsidRPr="00E52636">
        <w:rPr>
          <w:sz w:val="22"/>
        </w:rPr>
        <w:tab/>
      </w:r>
      <w:r w:rsidR="003471F7" w:rsidRPr="003471F7">
        <w:rPr>
          <w:sz w:val="22"/>
        </w:rPr>
        <w:t>10.4.5.2</w:t>
      </w:r>
    </w:p>
    <w:p w14:paraId="55B2521E" w14:textId="77777777" w:rsidR="00E90E49" w:rsidRPr="00E52636" w:rsidRDefault="003D3C45" w:rsidP="00F64C2B">
      <w:pPr>
        <w:pStyle w:val="3GPPHeader"/>
        <w:rPr>
          <w:sz w:val="22"/>
        </w:rPr>
      </w:pPr>
      <w:r w:rsidRPr="00E52636">
        <w:rPr>
          <w:sz w:val="22"/>
        </w:rPr>
        <w:t>Source:</w:t>
      </w:r>
      <w:r w:rsidR="00E90E49" w:rsidRPr="00E52636">
        <w:rPr>
          <w:sz w:val="22"/>
        </w:rPr>
        <w:tab/>
      </w:r>
      <w:r w:rsidR="00F64C2B" w:rsidRPr="00E52636">
        <w:rPr>
          <w:sz w:val="22"/>
        </w:rPr>
        <w:t>Ericsson</w:t>
      </w:r>
    </w:p>
    <w:p w14:paraId="35052C08" w14:textId="5B8EBB18" w:rsidR="00E90E49" w:rsidRPr="00E52636" w:rsidRDefault="003D3C45" w:rsidP="00311702">
      <w:pPr>
        <w:pStyle w:val="3GPPHeader"/>
        <w:rPr>
          <w:sz w:val="22"/>
        </w:rPr>
      </w:pPr>
      <w:r w:rsidRPr="00E52636">
        <w:rPr>
          <w:sz w:val="22"/>
        </w:rPr>
        <w:t>Title:</w:t>
      </w:r>
      <w:r w:rsidR="00E90E49" w:rsidRPr="00E52636">
        <w:rPr>
          <w:sz w:val="22"/>
        </w:rPr>
        <w:tab/>
      </w:r>
      <w:r w:rsidR="00AF4ACA">
        <w:rPr>
          <w:sz w:val="22"/>
        </w:rPr>
        <w:t>Handling RAT priorities in low frequency NR deployment scenarios</w:t>
      </w:r>
    </w:p>
    <w:p w14:paraId="47A0A6B6" w14:textId="35F97AA5" w:rsidR="00E90E49" w:rsidRPr="00366FAD" w:rsidRDefault="00E90E49" w:rsidP="00366FAD">
      <w:pPr>
        <w:pStyle w:val="3GPPHeader"/>
        <w:rPr>
          <w:sz w:val="22"/>
        </w:rPr>
      </w:pPr>
      <w:r w:rsidRPr="00E52636">
        <w:rPr>
          <w:sz w:val="22"/>
        </w:rPr>
        <w:t>Document for:</w:t>
      </w:r>
      <w:r w:rsidRPr="00E52636">
        <w:rPr>
          <w:sz w:val="22"/>
        </w:rPr>
        <w:tab/>
        <w:t>Discussion, Decision</w:t>
      </w:r>
    </w:p>
    <w:p w14:paraId="79286A6E" w14:textId="6E228DAD" w:rsidR="00E90E49" w:rsidRPr="00CE0424" w:rsidRDefault="00E90E49" w:rsidP="00CE0424">
      <w:pPr>
        <w:pStyle w:val="Heading1"/>
      </w:pPr>
      <w:r w:rsidRPr="00CE0424">
        <w:t>Introduction</w:t>
      </w:r>
    </w:p>
    <w:p w14:paraId="3ECB73FC" w14:textId="1B081DC0" w:rsidR="00ED160A" w:rsidRDefault="009F40EA" w:rsidP="00B21746">
      <w:pPr>
        <w:pStyle w:val="IvDInstructiontext"/>
        <w:rPr>
          <w:rStyle w:val="IvDbodytextChar"/>
          <w:i w:val="0"/>
          <w:color w:val="auto"/>
          <w:sz w:val="20"/>
          <w:szCs w:val="20"/>
        </w:rPr>
      </w:pPr>
      <w:r>
        <w:rPr>
          <w:rStyle w:val="IvDbodytextChar"/>
          <w:i w:val="0"/>
          <w:color w:val="auto"/>
          <w:sz w:val="20"/>
          <w:szCs w:val="20"/>
        </w:rPr>
        <w:t>In the RAN2#101bis meeting</w:t>
      </w:r>
      <w:r w:rsidR="00085589">
        <w:rPr>
          <w:rStyle w:val="IvDbodytextChar"/>
          <w:i w:val="0"/>
          <w:color w:val="auto"/>
          <w:sz w:val="20"/>
          <w:szCs w:val="20"/>
        </w:rPr>
        <w:t xml:space="preserve">, T-Mobile brought up </w:t>
      </w:r>
      <w:r w:rsidR="00FC4CF5">
        <w:rPr>
          <w:rStyle w:val="IvDbodytextChar"/>
          <w:i w:val="0"/>
          <w:color w:val="auto"/>
          <w:sz w:val="20"/>
          <w:szCs w:val="20"/>
        </w:rPr>
        <w:t>an interesting issue</w:t>
      </w:r>
      <w:r w:rsidR="00085589">
        <w:rPr>
          <w:rStyle w:val="IvDbodytextChar"/>
          <w:i w:val="0"/>
          <w:color w:val="auto"/>
          <w:sz w:val="20"/>
          <w:szCs w:val="20"/>
        </w:rPr>
        <w:t xml:space="preserve"> of having NR deployment in the low frequencies </w:t>
      </w:r>
      <w:r w:rsidR="00FC4CF5">
        <w:rPr>
          <w:rStyle w:val="IvDbodytextChar"/>
          <w:i w:val="0"/>
          <w:color w:val="auto"/>
          <w:sz w:val="20"/>
          <w:szCs w:val="20"/>
        </w:rPr>
        <w:t>and LTE deployment in higher frequencies compared to NR</w:t>
      </w:r>
      <w:r w:rsidR="002768CA">
        <w:rPr>
          <w:rStyle w:val="IvDbodytextChar"/>
          <w:i w:val="0"/>
          <w:color w:val="auto"/>
          <w:sz w:val="20"/>
          <w:szCs w:val="20"/>
        </w:rPr>
        <w:t xml:space="preserve"> </w:t>
      </w:r>
      <w:r w:rsidR="002768CA">
        <w:rPr>
          <w:rStyle w:val="IvDbodytextChar"/>
          <w:i w:val="0"/>
          <w:color w:val="auto"/>
          <w:sz w:val="20"/>
          <w:szCs w:val="20"/>
        </w:rPr>
        <w:fldChar w:fldCharType="begin"/>
      </w:r>
      <w:r w:rsidR="002768CA">
        <w:rPr>
          <w:rStyle w:val="IvDbodytextChar"/>
          <w:i w:val="0"/>
          <w:color w:val="auto"/>
          <w:sz w:val="20"/>
          <w:szCs w:val="20"/>
        </w:rPr>
        <w:instrText xml:space="preserve"> REF _Ref510504411 \r \h </w:instrText>
      </w:r>
      <w:r w:rsidR="002768CA">
        <w:rPr>
          <w:rStyle w:val="IvDbodytextChar"/>
          <w:i w:val="0"/>
          <w:color w:val="auto"/>
          <w:sz w:val="20"/>
          <w:szCs w:val="20"/>
        </w:rPr>
      </w:r>
      <w:r w:rsidR="002768CA">
        <w:rPr>
          <w:rStyle w:val="IvDbodytextChar"/>
          <w:i w:val="0"/>
          <w:color w:val="auto"/>
          <w:sz w:val="20"/>
          <w:szCs w:val="20"/>
        </w:rPr>
        <w:fldChar w:fldCharType="separate"/>
      </w:r>
      <w:r w:rsidR="002768CA">
        <w:rPr>
          <w:rStyle w:val="IvDbodytextChar"/>
          <w:i w:val="0"/>
          <w:color w:val="auto"/>
          <w:sz w:val="20"/>
          <w:szCs w:val="20"/>
        </w:rPr>
        <w:t>[1]</w:t>
      </w:r>
      <w:r w:rsidR="002768CA">
        <w:rPr>
          <w:rStyle w:val="IvDbodytextChar"/>
          <w:i w:val="0"/>
          <w:color w:val="auto"/>
          <w:sz w:val="20"/>
          <w:szCs w:val="20"/>
        </w:rPr>
        <w:fldChar w:fldCharType="end"/>
      </w:r>
      <w:r w:rsidR="00FC4CF5">
        <w:rPr>
          <w:rStyle w:val="IvDbodytextChar"/>
          <w:i w:val="0"/>
          <w:color w:val="auto"/>
          <w:sz w:val="20"/>
          <w:szCs w:val="20"/>
        </w:rPr>
        <w:t xml:space="preserve">. </w:t>
      </w:r>
      <w:r w:rsidR="005F1E76">
        <w:rPr>
          <w:rStyle w:val="IvDbodytextChar"/>
          <w:i w:val="0"/>
          <w:color w:val="auto"/>
          <w:sz w:val="20"/>
          <w:szCs w:val="20"/>
        </w:rPr>
        <w:t xml:space="preserve">In the contribution, the scenario was explained and also a new </w:t>
      </w:r>
      <w:r w:rsidR="00A00FB1">
        <w:rPr>
          <w:rStyle w:val="IvDbodytextChar"/>
          <w:i w:val="0"/>
          <w:color w:val="auto"/>
          <w:sz w:val="20"/>
          <w:szCs w:val="20"/>
        </w:rPr>
        <w:t>cell selection procedure was proposed.</w:t>
      </w:r>
      <w:r w:rsidR="005F1E76">
        <w:rPr>
          <w:rStyle w:val="IvDbodytextChar"/>
          <w:i w:val="0"/>
          <w:color w:val="auto"/>
          <w:sz w:val="20"/>
          <w:szCs w:val="20"/>
        </w:rPr>
        <w:t xml:space="preserve"> </w:t>
      </w:r>
      <w:r w:rsidR="00A00FB1">
        <w:rPr>
          <w:rStyle w:val="IvDbodytextChar"/>
          <w:i w:val="0"/>
          <w:color w:val="auto"/>
          <w:sz w:val="20"/>
          <w:szCs w:val="20"/>
        </w:rPr>
        <w:t>In this contribution, we provide some analysis of the scenario and provide our views on the cell selection in such scenarios.</w:t>
      </w:r>
    </w:p>
    <w:p w14:paraId="639E5273" w14:textId="76DE07A0" w:rsidR="004000E8" w:rsidRPr="00CE0424" w:rsidRDefault="004000E8" w:rsidP="00CE0424">
      <w:pPr>
        <w:pStyle w:val="Heading1"/>
      </w:pPr>
      <w:bookmarkStart w:id="1" w:name="_Ref178064866"/>
      <w:r w:rsidRPr="00CE0424">
        <w:t>Discussion</w:t>
      </w:r>
      <w:bookmarkEnd w:id="1"/>
    </w:p>
    <w:p w14:paraId="15E3DB65" w14:textId="61646C82" w:rsidR="001F31E6" w:rsidRDefault="001973E5" w:rsidP="003B0601">
      <w:pPr>
        <w:rPr>
          <w:lang w:eastAsia="ja-JP"/>
        </w:rPr>
      </w:pPr>
      <w:bookmarkStart w:id="2" w:name="_Ref518907536"/>
      <w:r>
        <w:rPr>
          <w:lang w:eastAsia="ja-JP"/>
        </w:rPr>
        <w:t xml:space="preserve">The cell selection procedure supported in NR is very similar to that of LTE. </w:t>
      </w:r>
      <w:r w:rsidR="00695432">
        <w:rPr>
          <w:lang w:eastAsia="ja-JP"/>
        </w:rPr>
        <w:t xml:space="preserve">The cell selection related </w:t>
      </w:r>
      <w:r w:rsidR="001F5BD5">
        <w:rPr>
          <w:lang w:eastAsia="ja-JP"/>
        </w:rPr>
        <w:t>procedure from idle/inactive mode procedural specification is given below</w:t>
      </w:r>
      <w:r w:rsidR="00B84FA0">
        <w:rPr>
          <w:lang w:eastAsia="ja-JP"/>
        </w:rPr>
        <w:t xml:space="preserve"> </w:t>
      </w:r>
      <w:r w:rsidR="00B84FA0">
        <w:rPr>
          <w:lang w:eastAsia="ja-JP"/>
        </w:rPr>
        <w:fldChar w:fldCharType="begin"/>
      </w:r>
      <w:r w:rsidR="00B84FA0">
        <w:rPr>
          <w:lang w:eastAsia="ja-JP"/>
        </w:rPr>
        <w:instrText xml:space="preserve"> REF _Ref518981380 \r \h </w:instrText>
      </w:r>
      <w:r w:rsidR="00B84FA0">
        <w:rPr>
          <w:lang w:eastAsia="ja-JP"/>
        </w:rPr>
      </w:r>
      <w:r w:rsidR="00B84FA0">
        <w:rPr>
          <w:lang w:eastAsia="ja-JP"/>
        </w:rPr>
        <w:fldChar w:fldCharType="separate"/>
      </w:r>
      <w:r w:rsidR="00B84FA0">
        <w:rPr>
          <w:lang w:eastAsia="ja-JP"/>
        </w:rPr>
        <w:t>[2]</w:t>
      </w:r>
      <w:r w:rsidR="00B84FA0">
        <w:rPr>
          <w:lang w:eastAsia="ja-JP"/>
        </w:rPr>
        <w:fldChar w:fldCharType="end"/>
      </w:r>
      <w:r w:rsidR="00632E5B">
        <w:rPr>
          <w:lang w:eastAsia="ja-JP"/>
        </w:rPr>
        <w:t>.</w:t>
      </w:r>
      <w:r w:rsidR="00B84FA0">
        <w:rPr>
          <w:lang w:eastAsia="ja-JP"/>
        </w:rPr>
        <w:t xml:space="preserve"> Based on this procedure, the UE tries to use the stored system information as much as possible before sca</w:t>
      </w:r>
      <w:r w:rsidR="00AA6F98">
        <w:rPr>
          <w:lang w:eastAsia="ja-JP"/>
        </w:rPr>
        <w:t xml:space="preserve">nning all the RF channels supported by the UE. By doing so, the UE saves </w:t>
      </w:r>
      <w:r w:rsidR="0018746B">
        <w:rPr>
          <w:lang w:eastAsia="ja-JP"/>
        </w:rPr>
        <w:t xml:space="preserve">battery consumption. </w:t>
      </w:r>
      <w:r w:rsidR="009D2717">
        <w:rPr>
          <w:lang w:eastAsia="ja-JP"/>
        </w:rPr>
        <w:t>The scenario of not having any stored system information is a rare scenario</w:t>
      </w:r>
      <w:r w:rsidR="00C651CD">
        <w:rPr>
          <w:lang w:eastAsia="ja-JP"/>
        </w:rPr>
        <w:t xml:space="preserve"> (an example would be a new UE coming to a different airport and turning on the power). </w:t>
      </w:r>
    </w:p>
    <w:p w14:paraId="0D7D91CE" w14:textId="6C690610" w:rsidR="001F31E6" w:rsidRPr="0063438F" w:rsidRDefault="001F31E6" w:rsidP="001F31E6">
      <w:pPr>
        <w:pStyle w:val="Observation"/>
        <w:spacing w:after="160"/>
        <w:jc w:val="left"/>
      </w:pPr>
      <w:r>
        <w:t xml:space="preserve">The UE tries to utilize the stored system information to find a suitable cell at the time of cell selection. </w:t>
      </w:r>
    </w:p>
    <w:p w14:paraId="0E49212A" w14:textId="3C02871A" w:rsidR="003B0601" w:rsidRDefault="0018746B" w:rsidP="003B0601">
      <w:pPr>
        <w:rPr>
          <w:lang w:eastAsia="ja-JP"/>
        </w:rPr>
      </w:pPr>
      <w:r>
        <w:rPr>
          <w:lang w:eastAsia="ja-JP"/>
        </w:rPr>
        <w:t xml:space="preserve">The stored system information is based on the </w:t>
      </w:r>
      <w:r w:rsidR="00A2715A">
        <w:rPr>
          <w:lang w:eastAsia="ja-JP"/>
        </w:rPr>
        <w:t xml:space="preserve">system information </w:t>
      </w:r>
      <w:r w:rsidR="009D2717">
        <w:rPr>
          <w:lang w:eastAsia="ja-JP"/>
        </w:rPr>
        <w:t>obtained</w:t>
      </w:r>
      <w:r w:rsidR="00A2715A">
        <w:rPr>
          <w:lang w:eastAsia="ja-JP"/>
        </w:rPr>
        <w:t xml:space="preserve"> by the UE in the past (potentially at the previous cell reselection or at state transition)</w:t>
      </w:r>
      <w:r w:rsidR="009D2717">
        <w:rPr>
          <w:lang w:eastAsia="ja-JP"/>
        </w:rPr>
        <w:t xml:space="preserve">. Therefore, </w:t>
      </w:r>
      <w:r w:rsidR="00AC6192">
        <w:rPr>
          <w:lang w:eastAsia="ja-JP"/>
        </w:rPr>
        <w:t>to</w:t>
      </w:r>
      <w:r w:rsidR="009D2717">
        <w:rPr>
          <w:lang w:eastAsia="ja-JP"/>
        </w:rPr>
        <w:t xml:space="preserve"> influence the cell selection, it is </w:t>
      </w:r>
      <w:r w:rsidR="00933E7C">
        <w:rPr>
          <w:lang w:eastAsia="ja-JP"/>
        </w:rPr>
        <w:t>important to ensure that the stored system information at the UE is relevant.</w:t>
      </w:r>
      <w:r w:rsidR="009D2717">
        <w:rPr>
          <w:lang w:eastAsia="ja-JP"/>
        </w:rPr>
        <w:t xml:space="preserve"> </w:t>
      </w:r>
    </w:p>
    <w:p w14:paraId="533716FD" w14:textId="391557A7" w:rsidR="005E2919" w:rsidRPr="0063438F" w:rsidRDefault="005E2919" w:rsidP="005E2919">
      <w:pPr>
        <w:pStyle w:val="Observation"/>
        <w:spacing w:after="160"/>
        <w:jc w:val="left"/>
      </w:pPr>
      <w:r>
        <w:t xml:space="preserve">By </w:t>
      </w:r>
      <w:r w:rsidR="00321275">
        <w:t xml:space="preserve">controlling </w:t>
      </w:r>
      <w:r>
        <w:t xml:space="preserve">the UE’s reselection, one could </w:t>
      </w:r>
      <w:r w:rsidR="00321275">
        <w:t>influence the cell selection by the UE</w:t>
      </w:r>
      <w:r w:rsidR="00D67EA8">
        <w:t xml:space="preserve"> in most scenarios</w:t>
      </w:r>
      <w:r w:rsidR="00321275">
        <w:t>.</w:t>
      </w:r>
      <w:r>
        <w:t xml:space="preserve"> </w:t>
      </w:r>
    </w:p>
    <w:p w14:paraId="63C74550" w14:textId="75E937BD" w:rsidR="00F1388C" w:rsidRDefault="00F1388C" w:rsidP="003B0601">
      <w:pPr>
        <w:rPr>
          <w:lang w:eastAsia="ja-JP"/>
        </w:rPr>
      </w:pPr>
      <w:r>
        <w:rPr>
          <w:lang w:eastAsia="ja-JP"/>
        </w:rPr>
        <w:t xml:space="preserve">Scenario specific discussion related to cell reselection </w:t>
      </w:r>
      <w:r w:rsidR="00737766">
        <w:rPr>
          <w:lang w:eastAsia="ja-JP"/>
        </w:rPr>
        <w:t>priorities-based</w:t>
      </w:r>
      <w:r>
        <w:rPr>
          <w:lang w:eastAsia="ja-JP"/>
        </w:rPr>
        <w:t xml:space="preserve"> </w:t>
      </w:r>
      <w:r w:rsidR="00EA6EAC">
        <w:rPr>
          <w:lang w:eastAsia="ja-JP"/>
        </w:rPr>
        <w:t xml:space="preserve">influencing of camping for a given UE is provided in section </w:t>
      </w:r>
      <w:r w:rsidR="006C312C">
        <w:rPr>
          <w:lang w:eastAsia="ja-JP"/>
        </w:rPr>
        <w:fldChar w:fldCharType="begin"/>
      </w:r>
      <w:r w:rsidR="006C312C">
        <w:rPr>
          <w:lang w:eastAsia="ja-JP"/>
        </w:rPr>
        <w:instrText xml:space="preserve"> REF _Ref521325321 \r \h </w:instrText>
      </w:r>
      <w:r w:rsidR="006C312C">
        <w:rPr>
          <w:lang w:eastAsia="ja-JP"/>
        </w:rPr>
      </w:r>
      <w:r w:rsidR="006C312C">
        <w:rPr>
          <w:lang w:eastAsia="ja-JP"/>
        </w:rPr>
        <w:fldChar w:fldCharType="separate"/>
      </w:r>
      <w:r w:rsidR="00A778D6">
        <w:rPr>
          <w:lang w:eastAsia="ja-JP"/>
        </w:rPr>
        <w:t>2.1</w:t>
      </w:r>
      <w:r w:rsidR="006C312C">
        <w:rPr>
          <w:lang w:eastAsia="ja-JP"/>
        </w:rPr>
        <w:fldChar w:fldCharType="end"/>
      </w:r>
      <w:r w:rsidR="006C312C">
        <w:rPr>
          <w:lang w:eastAsia="ja-JP"/>
        </w:rPr>
        <w:t>.</w:t>
      </w:r>
    </w:p>
    <w:p w14:paraId="33D95A30" w14:textId="215C730C" w:rsidR="005E2919" w:rsidRDefault="005E2919" w:rsidP="003B0601">
      <w:pPr>
        <w:rPr>
          <w:lang w:eastAsia="ja-JP"/>
        </w:rPr>
      </w:pPr>
    </w:p>
    <w:p w14:paraId="474C5C5C" w14:textId="0DE29856" w:rsidR="00F639DC" w:rsidRDefault="00F639DC" w:rsidP="003B0601">
      <w:pPr>
        <w:rPr>
          <w:lang w:eastAsia="ja-JP"/>
        </w:rPr>
      </w:pPr>
      <w:r>
        <w:rPr>
          <w:noProof/>
        </w:rPr>
        <w:lastRenderedPageBreak/>
        <w:drawing>
          <wp:inline distT="0" distB="0" distL="0" distR="0" wp14:anchorId="0B6D9872" wp14:editId="067DF19C">
            <wp:extent cx="5838825" cy="33051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838825" cy="3305175"/>
                    </a:xfrm>
                    <a:prstGeom prst="rect">
                      <a:avLst/>
                    </a:prstGeom>
                  </pic:spPr>
                </pic:pic>
              </a:graphicData>
            </a:graphic>
          </wp:inline>
        </w:drawing>
      </w:r>
    </w:p>
    <w:p w14:paraId="48FAD41D" w14:textId="0D817B65" w:rsidR="00632E5B" w:rsidRPr="003B0601" w:rsidRDefault="00632E5B" w:rsidP="00632E5B">
      <w:pPr>
        <w:pStyle w:val="Caption"/>
        <w:rPr>
          <w:lang w:eastAsia="ja-JP"/>
        </w:rPr>
      </w:pPr>
      <w:r>
        <w:t xml:space="preserve">Figure </w:t>
      </w:r>
      <w:r w:rsidR="00CE7614">
        <w:rPr>
          <w:noProof/>
        </w:rPr>
        <w:fldChar w:fldCharType="begin"/>
      </w:r>
      <w:r w:rsidR="00CE7614">
        <w:rPr>
          <w:noProof/>
        </w:rPr>
        <w:instrText xml:space="preserve"> SEQ Figure \* ARABIC </w:instrText>
      </w:r>
      <w:r w:rsidR="00CE7614">
        <w:rPr>
          <w:noProof/>
        </w:rPr>
        <w:fldChar w:fldCharType="separate"/>
      </w:r>
      <w:r>
        <w:rPr>
          <w:noProof/>
        </w:rPr>
        <w:t>1</w:t>
      </w:r>
      <w:r w:rsidR="00CE7614">
        <w:rPr>
          <w:noProof/>
        </w:rPr>
        <w:fldChar w:fldCharType="end"/>
      </w:r>
      <w:r>
        <w:t xml:space="preserve"> : RRC-Idle and RRC-inactive cell selection</w:t>
      </w:r>
    </w:p>
    <w:p w14:paraId="7DD2132B" w14:textId="072AE0D4" w:rsidR="004331A5" w:rsidRDefault="00A017B2" w:rsidP="00347B07">
      <w:pPr>
        <w:pStyle w:val="Heading2"/>
        <w:numPr>
          <w:ilvl w:val="1"/>
          <w:numId w:val="33"/>
        </w:numPr>
      </w:pPr>
      <w:r>
        <w:t xml:space="preserve"> </w:t>
      </w:r>
      <w:bookmarkStart w:id="3" w:name="_Ref521325321"/>
      <w:r w:rsidR="005A265A">
        <w:t xml:space="preserve">Low frequency NR </w:t>
      </w:r>
      <w:r w:rsidR="00ED63EC">
        <w:t xml:space="preserve">Deployment </w:t>
      </w:r>
      <w:bookmarkEnd w:id="2"/>
      <w:r w:rsidR="005A265A">
        <w:t>related problem</w:t>
      </w:r>
      <w:r w:rsidR="00E53805">
        <w:t xml:space="preserve"> -NR cell with SA and NSA option</w:t>
      </w:r>
      <w:r w:rsidR="00E05DAA">
        <w:t xml:space="preserve"> – a reselection</w:t>
      </w:r>
      <w:r w:rsidR="001A5511">
        <w:t>-</w:t>
      </w:r>
      <w:r w:rsidR="00D14BE1">
        <w:t>priority</w:t>
      </w:r>
      <w:r w:rsidR="001A5511">
        <w:t xml:space="preserve"> </w:t>
      </w:r>
      <w:r w:rsidR="00D14BE1">
        <w:t>based</w:t>
      </w:r>
      <w:r w:rsidR="00E05DAA">
        <w:t xml:space="preserve"> </w:t>
      </w:r>
      <w:bookmarkEnd w:id="3"/>
      <w:r w:rsidR="00D26DC9">
        <w:t>approach</w:t>
      </w:r>
    </w:p>
    <w:p w14:paraId="422DD0C7" w14:textId="4BB11EE2" w:rsidR="00406F30" w:rsidRDefault="00406F30" w:rsidP="00406F30">
      <w:pPr>
        <w:pStyle w:val="BodyText"/>
        <w:rPr>
          <w:sz w:val="20"/>
        </w:rPr>
      </w:pPr>
      <w:r>
        <w:rPr>
          <w:sz w:val="20"/>
        </w:rPr>
        <w:t xml:space="preserve">T-Mobile brought up </w:t>
      </w:r>
      <w:r>
        <w:rPr>
          <w:sz w:val="20"/>
        </w:rPr>
        <w:fldChar w:fldCharType="begin"/>
      </w:r>
      <w:r>
        <w:rPr>
          <w:sz w:val="20"/>
        </w:rPr>
        <w:instrText xml:space="preserve"> REF _Ref510504411 \r \h </w:instrText>
      </w:r>
      <w:r>
        <w:rPr>
          <w:sz w:val="20"/>
        </w:rPr>
      </w:r>
      <w:r>
        <w:rPr>
          <w:sz w:val="20"/>
        </w:rPr>
        <w:fldChar w:fldCharType="separate"/>
      </w:r>
      <w:r>
        <w:rPr>
          <w:sz w:val="20"/>
        </w:rPr>
        <w:t>[1]</w:t>
      </w:r>
      <w:r>
        <w:rPr>
          <w:sz w:val="20"/>
        </w:rPr>
        <w:fldChar w:fldCharType="end"/>
      </w:r>
      <w:r>
        <w:rPr>
          <w:sz w:val="20"/>
        </w:rPr>
        <w:t xml:space="preserve"> a scenario involving NR cells deployed in low frequencies in the presence of already existing LTE cells. The so deployed NR cells </w:t>
      </w:r>
      <w:r w:rsidR="006647DD">
        <w:rPr>
          <w:sz w:val="20"/>
        </w:rPr>
        <w:t>have a larger coverage area compared to LTE cell.</w:t>
      </w:r>
      <w:r w:rsidR="005A265A">
        <w:rPr>
          <w:sz w:val="20"/>
        </w:rPr>
        <w:t xml:space="preserve"> </w:t>
      </w:r>
      <w:r w:rsidR="00C75FD1">
        <w:rPr>
          <w:sz w:val="20"/>
        </w:rPr>
        <w:t xml:space="preserve">As the NR UEs will </w:t>
      </w:r>
      <w:r w:rsidR="00C52647">
        <w:rPr>
          <w:sz w:val="20"/>
        </w:rPr>
        <w:t xml:space="preserve">not be </w:t>
      </w:r>
      <w:r w:rsidR="00E53805">
        <w:rPr>
          <w:sz w:val="20"/>
        </w:rPr>
        <w:t xml:space="preserve">too densely populated in the beginning, there needs to be a </w:t>
      </w:r>
      <w:r w:rsidR="00E129FE">
        <w:rPr>
          <w:sz w:val="20"/>
        </w:rPr>
        <w:t xml:space="preserve">way to utilize the existing deployment options to maximize the benefits of having both NR and LTE coverage in certain areas. In order to do so, the NR cells deployed in </w:t>
      </w:r>
      <w:r w:rsidR="004575E2">
        <w:rPr>
          <w:sz w:val="20"/>
        </w:rPr>
        <w:t>lower frequencies shall support both SA and NSA deployment option simultaneously.</w:t>
      </w:r>
    </w:p>
    <w:p w14:paraId="0952034B" w14:textId="056B1139" w:rsidR="005A22F8" w:rsidRPr="0063438F" w:rsidRDefault="005A22F8" w:rsidP="005A22F8">
      <w:pPr>
        <w:pStyle w:val="Observation"/>
        <w:spacing w:after="160"/>
        <w:jc w:val="left"/>
      </w:pPr>
      <w:r>
        <w:t>NR cells deployed in low frequencies (~600 MHz) will support both option-</w:t>
      </w:r>
      <w:r w:rsidR="00AB7AF8">
        <w:t>2</w:t>
      </w:r>
      <w:r>
        <w:t xml:space="preserve"> (SA operation) and option-3 (NSA operation). </w:t>
      </w:r>
    </w:p>
    <w:p w14:paraId="006A2C3E" w14:textId="77777777" w:rsidR="003F5A09" w:rsidRDefault="003F5A09" w:rsidP="00406F30">
      <w:pPr>
        <w:pStyle w:val="BodyText"/>
        <w:rPr>
          <w:sz w:val="20"/>
        </w:rPr>
      </w:pPr>
    </w:p>
    <w:p w14:paraId="2B5E7105" w14:textId="77777777" w:rsidR="005A265A" w:rsidRDefault="005A265A" w:rsidP="005A265A">
      <w:pPr>
        <w:pStyle w:val="BodyText"/>
        <w:jc w:val="center"/>
        <w:rPr>
          <w:sz w:val="20"/>
        </w:rPr>
      </w:pPr>
      <w:r>
        <w:rPr>
          <w:noProof/>
          <w:sz w:val="20"/>
        </w:rPr>
        <w:drawing>
          <wp:inline distT="0" distB="0" distL="0" distR="0" wp14:anchorId="090730B7" wp14:editId="73E49C2B">
            <wp:extent cx="4229100" cy="1745535"/>
            <wp:effectExtent l="0" t="0" r="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32699" cy="1747020"/>
                    </a:xfrm>
                    <a:prstGeom prst="rect">
                      <a:avLst/>
                    </a:prstGeom>
                    <a:noFill/>
                  </pic:spPr>
                </pic:pic>
              </a:graphicData>
            </a:graphic>
          </wp:inline>
        </w:drawing>
      </w:r>
    </w:p>
    <w:p w14:paraId="6122A455" w14:textId="34BF55FA" w:rsidR="005A265A" w:rsidRDefault="005A265A" w:rsidP="005A265A">
      <w:pPr>
        <w:pStyle w:val="Caption"/>
      </w:pPr>
      <w:r>
        <w:t xml:space="preserve">Figure </w:t>
      </w:r>
      <w:r w:rsidR="00CE7614">
        <w:rPr>
          <w:noProof/>
        </w:rPr>
        <w:fldChar w:fldCharType="begin"/>
      </w:r>
      <w:r w:rsidR="00CE7614">
        <w:rPr>
          <w:noProof/>
        </w:rPr>
        <w:instrText xml:space="preserve"> SEQ Figure \* ARABIC </w:instrText>
      </w:r>
      <w:r w:rsidR="00CE7614">
        <w:rPr>
          <w:noProof/>
        </w:rPr>
        <w:fldChar w:fldCharType="separate"/>
      </w:r>
      <w:r w:rsidR="00632E5B">
        <w:rPr>
          <w:noProof/>
        </w:rPr>
        <w:t>2</w:t>
      </w:r>
      <w:r w:rsidR="00CE7614">
        <w:rPr>
          <w:noProof/>
        </w:rPr>
        <w:fldChar w:fldCharType="end"/>
      </w:r>
      <w:r>
        <w:t>: A deployment scenario with NR on low frequencies and LTE on relatively higher frequencies.</w:t>
      </w:r>
    </w:p>
    <w:p w14:paraId="47346B43" w14:textId="0F274B3B" w:rsidR="003062CF" w:rsidRDefault="00734451" w:rsidP="00406F30">
      <w:pPr>
        <w:pStyle w:val="BodyText"/>
        <w:rPr>
          <w:sz w:val="20"/>
        </w:rPr>
      </w:pPr>
      <w:r>
        <w:rPr>
          <w:sz w:val="20"/>
        </w:rPr>
        <w:t>There could be two sub-scenarios in such a deployment.</w:t>
      </w:r>
      <w:r w:rsidR="00A80A7E">
        <w:rPr>
          <w:sz w:val="20"/>
        </w:rPr>
        <w:t xml:space="preserve"> </w:t>
      </w:r>
      <w:r w:rsidR="00083EB9">
        <w:rPr>
          <w:sz w:val="20"/>
        </w:rPr>
        <w:fldChar w:fldCharType="begin"/>
      </w:r>
      <w:r w:rsidR="00083EB9">
        <w:rPr>
          <w:sz w:val="20"/>
        </w:rPr>
        <w:instrText xml:space="preserve"> REF _Ref518978859 \h </w:instrText>
      </w:r>
      <w:r w:rsidR="00083EB9">
        <w:rPr>
          <w:sz w:val="20"/>
        </w:rPr>
      </w:r>
      <w:r w:rsidR="00083EB9">
        <w:rPr>
          <w:sz w:val="20"/>
        </w:rPr>
        <w:fldChar w:fldCharType="separate"/>
      </w:r>
      <w:r w:rsidR="00083EB9">
        <w:t xml:space="preserve">Table </w:t>
      </w:r>
      <w:r w:rsidR="00083EB9">
        <w:rPr>
          <w:noProof/>
        </w:rPr>
        <w:t>1</w:t>
      </w:r>
      <w:r w:rsidR="00083EB9">
        <w:rPr>
          <w:sz w:val="20"/>
        </w:rPr>
        <w:fldChar w:fldCharType="end"/>
      </w:r>
      <w:r w:rsidR="00083EB9">
        <w:rPr>
          <w:sz w:val="20"/>
        </w:rPr>
        <w:t xml:space="preserve"> </w:t>
      </w:r>
      <w:r w:rsidR="00A80A7E">
        <w:rPr>
          <w:sz w:val="20"/>
        </w:rPr>
        <w:t>briefs these sub-scenarios and some reference configurations.</w:t>
      </w:r>
    </w:p>
    <w:tbl>
      <w:tblPr>
        <w:tblStyle w:val="TableGrid"/>
        <w:tblW w:w="9816" w:type="dxa"/>
        <w:tblLook w:val="04A0" w:firstRow="1" w:lastRow="0" w:firstColumn="1" w:lastColumn="0" w:noHBand="0" w:noVBand="1"/>
      </w:tblPr>
      <w:tblGrid>
        <w:gridCol w:w="2454"/>
        <w:gridCol w:w="2454"/>
        <w:gridCol w:w="2454"/>
        <w:gridCol w:w="2454"/>
      </w:tblGrid>
      <w:tr w:rsidR="004E6944" w:rsidRPr="003062CF" w14:paraId="11DDDF80" w14:textId="77777777" w:rsidTr="004E6944">
        <w:trPr>
          <w:trHeight w:val="309"/>
        </w:trPr>
        <w:tc>
          <w:tcPr>
            <w:tcW w:w="2454" w:type="dxa"/>
          </w:tcPr>
          <w:p w14:paraId="24C5078A" w14:textId="3D4CBF9C" w:rsidR="004E6944" w:rsidRPr="003062CF" w:rsidRDefault="004E6944" w:rsidP="00406F30">
            <w:pPr>
              <w:pStyle w:val="BodyText"/>
              <w:rPr>
                <w:b/>
                <w:sz w:val="18"/>
              </w:rPr>
            </w:pPr>
            <w:r>
              <w:rPr>
                <w:b/>
                <w:sz w:val="18"/>
              </w:rPr>
              <w:lastRenderedPageBreak/>
              <w:t xml:space="preserve">NR </w:t>
            </w:r>
            <w:proofErr w:type="spellStart"/>
            <w:r>
              <w:rPr>
                <w:b/>
                <w:sz w:val="18"/>
              </w:rPr>
              <w:t>cell</w:t>
            </w:r>
            <w:proofErr w:type="spellEnd"/>
            <w:r>
              <w:rPr>
                <w:b/>
                <w:sz w:val="18"/>
              </w:rPr>
              <w:t xml:space="preserve"> </w:t>
            </w:r>
            <w:proofErr w:type="spellStart"/>
            <w:r>
              <w:rPr>
                <w:b/>
                <w:sz w:val="18"/>
              </w:rPr>
              <w:t>deployment</w:t>
            </w:r>
            <w:proofErr w:type="spellEnd"/>
            <w:r>
              <w:rPr>
                <w:b/>
                <w:sz w:val="18"/>
              </w:rPr>
              <w:t xml:space="preserve"> type</w:t>
            </w:r>
          </w:p>
        </w:tc>
        <w:tc>
          <w:tcPr>
            <w:tcW w:w="2454" w:type="dxa"/>
          </w:tcPr>
          <w:p w14:paraId="3D19F9C8" w14:textId="58CF538C" w:rsidR="004E6944" w:rsidRPr="003062CF" w:rsidRDefault="004E6944" w:rsidP="00406F30">
            <w:pPr>
              <w:pStyle w:val="BodyText"/>
              <w:rPr>
                <w:b/>
                <w:sz w:val="18"/>
              </w:rPr>
            </w:pPr>
            <w:proofErr w:type="spellStart"/>
            <w:r w:rsidRPr="003062CF">
              <w:rPr>
                <w:b/>
                <w:sz w:val="18"/>
              </w:rPr>
              <w:t>Bandwidth</w:t>
            </w:r>
            <w:proofErr w:type="spellEnd"/>
            <w:r w:rsidRPr="003062CF">
              <w:rPr>
                <w:b/>
                <w:sz w:val="18"/>
              </w:rPr>
              <w:t xml:space="preserve"> (BW) </w:t>
            </w:r>
            <w:proofErr w:type="spellStart"/>
            <w:r w:rsidRPr="003062CF">
              <w:rPr>
                <w:b/>
                <w:sz w:val="18"/>
              </w:rPr>
              <w:t>scenario</w:t>
            </w:r>
            <w:proofErr w:type="spellEnd"/>
          </w:p>
        </w:tc>
        <w:tc>
          <w:tcPr>
            <w:tcW w:w="2454" w:type="dxa"/>
          </w:tcPr>
          <w:p w14:paraId="28903238" w14:textId="411DAA00" w:rsidR="004E6944" w:rsidRPr="003062CF" w:rsidRDefault="004E6944" w:rsidP="00406F30">
            <w:pPr>
              <w:pStyle w:val="BodyText"/>
              <w:rPr>
                <w:b/>
                <w:sz w:val="18"/>
              </w:rPr>
            </w:pPr>
            <w:proofErr w:type="spellStart"/>
            <w:r>
              <w:rPr>
                <w:b/>
                <w:sz w:val="18"/>
              </w:rPr>
              <w:t>Wanted</w:t>
            </w:r>
            <w:proofErr w:type="spellEnd"/>
            <w:r>
              <w:rPr>
                <w:b/>
                <w:sz w:val="18"/>
              </w:rPr>
              <w:t xml:space="preserve"> UE </w:t>
            </w:r>
            <w:proofErr w:type="spellStart"/>
            <w:r>
              <w:rPr>
                <w:b/>
                <w:sz w:val="18"/>
              </w:rPr>
              <w:t>behavior</w:t>
            </w:r>
            <w:proofErr w:type="spellEnd"/>
            <w:r w:rsidR="004B21D9">
              <w:rPr>
                <w:b/>
                <w:sz w:val="18"/>
              </w:rPr>
              <w:t xml:space="preserve"> </w:t>
            </w:r>
            <w:proofErr w:type="spellStart"/>
            <w:r w:rsidR="004B21D9">
              <w:rPr>
                <w:b/>
                <w:sz w:val="18"/>
              </w:rPr>
              <w:t>when</w:t>
            </w:r>
            <w:proofErr w:type="spellEnd"/>
            <w:r w:rsidR="004B21D9">
              <w:rPr>
                <w:b/>
                <w:sz w:val="18"/>
              </w:rPr>
              <w:t xml:space="preserve"> UE </w:t>
            </w:r>
            <w:proofErr w:type="spellStart"/>
            <w:r w:rsidR="004B21D9">
              <w:rPr>
                <w:b/>
                <w:sz w:val="18"/>
              </w:rPr>
              <w:t>performs</w:t>
            </w:r>
            <w:proofErr w:type="spellEnd"/>
            <w:r w:rsidR="004B21D9">
              <w:rPr>
                <w:b/>
                <w:sz w:val="18"/>
              </w:rPr>
              <w:t xml:space="preserve"> </w:t>
            </w:r>
            <w:proofErr w:type="spellStart"/>
            <w:r w:rsidR="004B21D9">
              <w:rPr>
                <w:b/>
                <w:sz w:val="18"/>
              </w:rPr>
              <w:t>state</w:t>
            </w:r>
            <w:proofErr w:type="spellEnd"/>
            <w:r w:rsidR="004B21D9">
              <w:rPr>
                <w:b/>
                <w:sz w:val="18"/>
              </w:rPr>
              <w:t xml:space="preserve"> </w:t>
            </w:r>
            <w:proofErr w:type="spellStart"/>
            <w:r w:rsidR="004B21D9">
              <w:rPr>
                <w:b/>
                <w:sz w:val="18"/>
              </w:rPr>
              <w:t>transition</w:t>
            </w:r>
            <w:proofErr w:type="spellEnd"/>
            <w:r w:rsidR="004B21D9">
              <w:rPr>
                <w:b/>
                <w:sz w:val="18"/>
              </w:rPr>
              <w:t xml:space="preserve"> in a </w:t>
            </w:r>
            <w:proofErr w:type="spellStart"/>
            <w:r w:rsidR="004B21D9">
              <w:rPr>
                <w:b/>
                <w:sz w:val="18"/>
              </w:rPr>
              <w:t>region</w:t>
            </w:r>
            <w:proofErr w:type="spellEnd"/>
            <w:r w:rsidR="004B21D9">
              <w:rPr>
                <w:b/>
                <w:sz w:val="18"/>
              </w:rPr>
              <w:t xml:space="preserve"> </w:t>
            </w:r>
            <w:proofErr w:type="spellStart"/>
            <w:r w:rsidR="0092502C">
              <w:rPr>
                <w:b/>
                <w:sz w:val="18"/>
              </w:rPr>
              <w:t>with</w:t>
            </w:r>
            <w:proofErr w:type="spellEnd"/>
            <w:r w:rsidR="0092502C">
              <w:rPr>
                <w:b/>
                <w:sz w:val="18"/>
              </w:rPr>
              <w:t xml:space="preserve"> </w:t>
            </w:r>
            <w:proofErr w:type="spellStart"/>
            <w:r w:rsidR="0092502C">
              <w:rPr>
                <w:b/>
                <w:sz w:val="18"/>
              </w:rPr>
              <w:t>both</w:t>
            </w:r>
            <w:proofErr w:type="spellEnd"/>
            <w:r w:rsidR="0092502C">
              <w:rPr>
                <w:b/>
                <w:sz w:val="18"/>
              </w:rPr>
              <w:t xml:space="preserve"> NR and LTE </w:t>
            </w:r>
            <w:proofErr w:type="spellStart"/>
            <w:r w:rsidR="0092502C">
              <w:rPr>
                <w:b/>
                <w:sz w:val="18"/>
              </w:rPr>
              <w:t>coverage</w:t>
            </w:r>
            <w:proofErr w:type="spellEnd"/>
          </w:p>
        </w:tc>
        <w:tc>
          <w:tcPr>
            <w:tcW w:w="2454" w:type="dxa"/>
          </w:tcPr>
          <w:p w14:paraId="3EE3498A" w14:textId="361913DC" w:rsidR="004E6944" w:rsidRPr="003062CF" w:rsidRDefault="00E8215C" w:rsidP="00406F30">
            <w:pPr>
              <w:pStyle w:val="BodyText"/>
              <w:rPr>
                <w:b/>
                <w:sz w:val="18"/>
              </w:rPr>
            </w:pPr>
            <w:proofErr w:type="spellStart"/>
            <w:r>
              <w:rPr>
                <w:b/>
                <w:sz w:val="18"/>
              </w:rPr>
              <w:t>Cell</w:t>
            </w:r>
            <w:proofErr w:type="spellEnd"/>
            <w:r>
              <w:rPr>
                <w:b/>
                <w:sz w:val="18"/>
              </w:rPr>
              <w:t xml:space="preserve"> </w:t>
            </w:r>
            <w:proofErr w:type="spellStart"/>
            <w:r>
              <w:rPr>
                <w:b/>
                <w:sz w:val="18"/>
              </w:rPr>
              <w:t>reselection</w:t>
            </w:r>
            <w:proofErr w:type="spellEnd"/>
            <w:r>
              <w:rPr>
                <w:b/>
                <w:sz w:val="18"/>
              </w:rPr>
              <w:t xml:space="preserve"> </w:t>
            </w:r>
            <w:proofErr w:type="spellStart"/>
            <w:r>
              <w:rPr>
                <w:b/>
                <w:sz w:val="18"/>
              </w:rPr>
              <w:t>p</w:t>
            </w:r>
            <w:r w:rsidR="004E6944">
              <w:rPr>
                <w:b/>
                <w:sz w:val="18"/>
              </w:rPr>
              <w:t>riorities</w:t>
            </w:r>
            <w:proofErr w:type="spellEnd"/>
            <w:r>
              <w:rPr>
                <w:b/>
                <w:sz w:val="18"/>
              </w:rPr>
              <w:t xml:space="preserve"> </w:t>
            </w:r>
            <w:proofErr w:type="spellStart"/>
            <w:r>
              <w:rPr>
                <w:b/>
                <w:sz w:val="18"/>
              </w:rPr>
              <w:t>broadcasted</w:t>
            </w:r>
            <w:proofErr w:type="spellEnd"/>
          </w:p>
        </w:tc>
      </w:tr>
      <w:tr w:rsidR="004E6944" w:rsidRPr="003062CF" w14:paraId="6232F4B6" w14:textId="77777777" w:rsidTr="004E6944">
        <w:trPr>
          <w:trHeight w:val="295"/>
        </w:trPr>
        <w:tc>
          <w:tcPr>
            <w:tcW w:w="2454" w:type="dxa"/>
          </w:tcPr>
          <w:p w14:paraId="158FBD4A" w14:textId="2393718D" w:rsidR="004E6944" w:rsidRPr="003062CF" w:rsidRDefault="004E6944" w:rsidP="00406F30">
            <w:pPr>
              <w:pStyle w:val="BodyText"/>
              <w:rPr>
                <w:sz w:val="18"/>
              </w:rPr>
            </w:pPr>
            <w:r>
              <w:rPr>
                <w:sz w:val="18"/>
              </w:rPr>
              <w:t xml:space="preserve">NR </w:t>
            </w:r>
            <w:proofErr w:type="spellStart"/>
            <w:r>
              <w:rPr>
                <w:sz w:val="18"/>
              </w:rPr>
              <w:t>supports</w:t>
            </w:r>
            <w:proofErr w:type="spellEnd"/>
            <w:r>
              <w:rPr>
                <w:sz w:val="18"/>
              </w:rPr>
              <w:t xml:space="preserve"> SA </w:t>
            </w:r>
            <w:proofErr w:type="spellStart"/>
            <w:r>
              <w:rPr>
                <w:sz w:val="18"/>
              </w:rPr>
              <w:t>only</w:t>
            </w:r>
            <w:proofErr w:type="spellEnd"/>
          </w:p>
        </w:tc>
        <w:tc>
          <w:tcPr>
            <w:tcW w:w="2454" w:type="dxa"/>
          </w:tcPr>
          <w:p w14:paraId="07D3D997" w14:textId="544C7E22" w:rsidR="004E6944" w:rsidRPr="003062CF" w:rsidRDefault="004E6944" w:rsidP="00406F30">
            <w:pPr>
              <w:pStyle w:val="BodyText"/>
              <w:rPr>
                <w:sz w:val="18"/>
              </w:rPr>
            </w:pPr>
            <w:r w:rsidRPr="003062CF">
              <w:rPr>
                <w:sz w:val="18"/>
              </w:rPr>
              <w:t xml:space="preserve">NR </w:t>
            </w:r>
            <w:proofErr w:type="spellStart"/>
            <w:r w:rsidRPr="003062CF">
              <w:rPr>
                <w:sz w:val="18"/>
              </w:rPr>
              <w:t>cell</w:t>
            </w:r>
            <w:proofErr w:type="spellEnd"/>
            <w:r w:rsidRPr="003062CF">
              <w:rPr>
                <w:sz w:val="18"/>
              </w:rPr>
              <w:t xml:space="preserve"> </w:t>
            </w:r>
            <w:proofErr w:type="spellStart"/>
            <w:r w:rsidRPr="003062CF">
              <w:rPr>
                <w:sz w:val="18"/>
              </w:rPr>
              <w:t>has</w:t>
            </w:r>
            <w:proofErr w:type="spellEnd"/>
            <w:r w:rsidRPr="003062CF">
              <w:rPr>
                <w:sz w:val="18"/>
              </w:rPr>
              <w:t xml:space="preserve"> larger BW</w:t>
            </w:r>
          </w:p>
        </w:tc>
        <w:tc>
          <w:tcPr>
            <w:tcW w:w="2454" w:type="dxa"/>
          </w:tcPr>
          <w:p w14:paraId="654F3026" w14:textId="364FDC75" w:rsidR="004E6944" w:rsidRPr="003062CF" w:rsidRDefault="004E6944" w:rsidP="00406F30">
            <w:pPr>
              <w:pStyle w:val="BodyText"/>
              <w:rPr>
                <w:sz w:val="18"/>
              </w:rPr>
            </w:pPr>
            <w:r>
              <w:rPr>
                <w:sz w:val="18"/>
              </w:rPr>
              <w:t xml:space="preserve">UE </w:t>
            </w:r>
            <w:proofErr w:type="spellStart"/>
            <w:r>
              <w:rPr>
                <w:sz w:val="18"/>
              </w:rPr>
              <w:t>select</w:t>
            </w:r>
            <w:r w:rsidR="0092502C">
              <w:rPr>
                <w:sz w:val="18"/>
              </w:rPr>
              <w:t>s</w:t>
            </w:r>
            <w:proofErr w:type="spellEnd"/>
            <w:r>
              <w:rPr>
                <w:sz w:val="18"/>
              </w:rPr>
              <w:t xml:space="preserve"> NR </w:t>
            </w:r>
          </w:p>
        </w:tc>
        <w:tc>
          <w:tcPr>
            <w:tcW w:w="2454" w:type="dxa"/>
          </w:tcPr>
          <w:p w14:paraId="29F707C9" w14:textId="0AC74AA5" w:rsidR="004E6944" w:rsidRPr="003062CF" w:rsidRDefault="00A32866" w:rsidP="00406F30">
            <w:pPr>
              <w:pStyle w:val="BodyText"/>
              <w:rPr>
                <w:sz w:val="18"/>
              </w:rPr>
            </w:pPr>
            <w:r>
              <w:rPr>
                <w:sz w:val="18"/>
              </w:rPr>
              <w:t xml:space="preserve">NR </w:t>
            </w:r>
            <w:proofErr w:type="spellStart"/>
            <w:r>
              <w:rPr>
                <w:sz w:val="18"/>
              </w:rPr>
              <w:t>highest</w:t>
            </w:r>
            <w:proofErr w:type="spellEnd"/>
            <w:r>
              <w:rPr>
                <w:sz w:val="18"/>
              </w:rPr>
              <w:t xml:space="preserve"> </w:t>
            </w:r>
            <w:proofErr w:type="spellStart"/>
            <w:r>
              <w:rPr>
                <w:sz w:val="18"/>
              </w:rPr>
              <w:t>priority</w:t>
            </w:r>
            <w:proofErr w:type="spellEnd"/>
            <w:r>
              <w:rPr>
                <w:sz w:val="18"/>
              </w:rPr>
              <w:t xml:space="preserve"> </w:t>
            </w:r>
          </w:p>
        </w:tc>
      </w:tr>
      <w:tr w:rsidR="004E6944" w:rsidRPr="003062CF" w14:paraId="45B3454C" w14:textId="77777777" w:rsidTr="004E6944">
        <w:trPr>
          <w:trHeight w:val="295"/>
        </w:trPr>
        <w:tc>
          <w:tcPr>
            <w:tcW w:w="2454" w:type="dxa"/>
          </w:tcPr>
          <w:p w14:paraId="3D13855A" w14:textId="18A9DA9A" w:rsidR="004E6944" w:rsidRDefault="004E6944" w:rsidP="004E6944">
            <w:pPr>
              <w:pStyle w:val="BodyText"/>
              <w:rPr>
                <w:sz w:val="18"/>
              </w:rPr>
            </w:pPr>
            <w:r>
              <w:rPr>
                <w:sz w:val="18"/>
              </w:rPr>
              <w:t xml:space="preserve">NR </w:t>
            </w:r>
            <w:proofErr w:type="spellStart"/>
            <w:r>
              <w:rPr>
                <w:sz w:val="18"/>
              </w:rPr>
              <w:t>supports</w:t>
            </w:r>
            <w:proofErr w:type="spellEnd"/>
            <w:r>
              <w:rPr>
                <w:sz w:val="18"/>
              </w:rPr>
              <w:t xml:space="preserve"> SA </w:t>
            </w:r>
            <w:proofErr w:type="spellStart"/>
            <w:r>
              <w:rPr>
                <w:sz w:val="18"/>
              </w:rPr>
              <w:t>only</w:t>
            </w:r>
            <w:proofErr w:type="spellEnd"/>
          </w:p>
        </w:tc>
        <w:tc>
          <w:tcPr>
            <w:tcW w:w="2454" w:type="dxa"/>
          </w:tcPr>
          <w:p w14:paraId="30EFA609" w14:textId="24AC38D7" w:rsidR="004E6944" w:rsidRPr="003062CF" w:rsidRDefault="004E6944" w:rsidP="004E6944">
            <w:pPr>
              <w:pStyle w:val="BodyText"/>
              <w:rPr>
                <w:sz w:val="18"/>
              </w:rPr>
            </w:pPr>
            <w:r>
              <w:rPr>
                <w:sz w:val="18"/>
              </w:rPr>
              <w:t xml:space="preserve">LTE </w:t>
            </w:r>
            <w:proofErr w:type="spellStart"/>
            <w:r>
              <w:rPr>
                <w:sz w:val="18"/>
              </w:rPr>
              <w:t>cell</w:t>
            </w:r>
            <w:proofErr w:type="spellEnd"/>
            <w:r>
              <w:rPr>
                <w:sz w:val="18"/>
              </w:rPr>
              <w:t xml:space="preserve"> </w:t>
            </w:r>
            <w:proofErr w:type="spellStart"/>
            <w:r>
              <w:rPr>
                <w:sz w:val="18"/>
              </w:rPr>
              <w:t>has</w:t>
            </w:r>
            <w:proofErr w:type="spellEnd"/>
            <w:r>
              <w:rPr>
                <w:sz w:val="18"/>
              </w:rPr>
              <w:t xml:space="preserve"> larger BW</w:t>
            </w:r>
          </w:p>
        </w:tc>
        <w:tc>
          <w:tcPr>
            <w:tcW w:w="2454" w:type="dxa"/>
          </w:tcPr>
          <w:p w14:paraId="74C18706" w14:textId="32B8DB35" w:rsidR="004E6944" w:rsidRDefault="00076156" w:rsidP="004E6944">
            <w:pPr>
              <w:pStyle w:val="BodyText"/>
              <w:rPr>
                <w:sz w:val="18"/>
              </w:rPr>
            </w:pPr>
            <w:r>
              <w:rPr>
                <w:sz w:val="18"/>
              </w:rPr>
              <w:t xml:space="preserve">UE </w:t>
            </w:r>
            <w:proofErr w:type="spellStart"/>
            <w:r>
              <w:rPr>
                <w:sz w:val="18"/>
              </w:rPr>
              <w:t>select</w:t>
            </w:r>
            <w:r w:rsidR="0092502C">
              <w:rPr>
                <w:sz w:val="18"/>
              </w:rPr>
              <w:t>s</w:t>
            </w:r>
            <w:proofErr w:type="spellEnd"/>
            <w:r>
              <w:rPr>
                <w:sz w:val="18"/>
              </w:rPr>
              <w:t xml:space="preserve"> LTE </w:t>
            </w:r>
          </w:p>
        </w:tc>
        <w:tc>
          <w:tcPr>
            <w:tcW w:w="2454" w:type="dxa"/>
          </w:tcPr>
          <w:p w14:paraId="3F65F6A1" w14:textId="183F8A7C" w:rsidR="004E6944" w:rsidRPr="003062CF" w:rsidRDefault="00E8215C" w:rsidP="004E6944">
            <w:pPr>
              <w:pStyle w:val="BodyText"/>
              <w:rPr>
                <w:sz w:val="18"/>
              </w:rPr>
            </w:pPr>
            <w:r>
              <w:rPr>
                <w:sz w:val="18"/>
              </w:rPr>
              <w:t xml:space="preserve">LTE </w:t>
            </w:r>
            <w:proofErr w:type="spellStart"/>
            <w:r>
              <w:rPr>
                <w:sz w:val="18"/>
              </w:rPr>
              <w:t>highest</w:t>
            </w:r>
            <w:proofErr w:type="spellEnd"/>
            <w:r>
              <w:rPr>
                <w:sz w:val="18"/>
              </w:rPr>
              <w:t xml:space="preserve"> </w:t>
            </w:r>
            <w:proofErr w:type="spellStart"/>
            <w:r>
              <w:rPr>
                <w:sz w:val="18"/>
              </w:rPr>
              <w:t>prirority</w:t>
            </w:r>
            <w:proofErr w:type="spellEnd"/>
          </w:p>
        </w:tc>
      </w:tr>
      <w:tr w:rsidR="004E6944" w:rsidRPr="003062CF" w14:paraId="7010417A" w14:textId="77777777" w:rsidTr="004E6944">
        <w:trPr>
          <w:trHeight w:val="295"/>
        </w:trPr>
        <w:tc>
          <w:tcPr>
            <w:tcW w:w="2454" w:type="dxa"/>
          </w:tcPr>
          <w:p w14:paraId="2D6E4D11" w14:textId="3219B3E4" w:rsidR="004E6944" w:rsidRDefault="004E6944" w:rsidP="004E6944">
            <w:pPr>
              <w:pStyle w:val="BodyText"/>
              <w:rPr>
                <w:sz w:val="18"/>
              </w:rPr>
            </w:pPr>
            <w:r>
              <w:rPr>
                <w:sz w:val="18"/>
              </w:rPr>
              <w:t xml:space="preserve">NR </w:t>
            </w:r>
            <w:proofErr w:type="spellStart"/>
            <w:r>
              <w:rPr>
                <w:sz w:val="18"/>
              </w:rPr>
              <w:t>supports</w:t>
            </w:r>
            <w:proofErr w:type="spellEnd"/>
            <w:r>
              <w:rPr>
                <w:sz w:val="18"/>
              </w:rPr>
              <w:t xml:space="preserve"> SA and NSA</w:t>
            </w:r>
          </w:p>
        </w:tc>
        <w:tc>
          <w:tcPr>
            <w:tcW w:w="2454" w:type="dxa"/>
          </w:tcPr>
          <w:p w14:paraId="7B8F5D23" w14:textId="143DE781" w:rsidR="004E6944" w:rsidRPr="003062CF" w:rsidRDefault="004E6944" w:rsidP="004E6944">
            <w:pPr>
              <w:pStyle w:val="BodyText"/>
              <w:rPr>
                <w:sz w:val="18"/>
              </w:rPr>
            </w:pPr>
            <w:r w:rsidRPr="003062CF">
              <w:rPr>
                <w:sz w:val="18"/>
              </w:rPr>
              <w:t xml:space="preserve">NR </w:t>
            </w:r>
            <w:proofErr w:type="spellStart"/>
            <w:r w:rsidRPr="003062CF">
              <w:rPr>
                <w:sz w:val="18"/>
              </w:rPr>
              <w:t>cell</w:t>
            </w:r>
            <w:proofErr w:type="spellEnd"/>
            <w:r w:rsidRPr="003062CF">
              <w:rPr>
                <w:sz w:val="18"/>
              </w:rPr>
              <w:t xml:space="preserve"> </w:t>
            </w:r>
            <w:proofErr w:type="spellStart"/>
            <w:r w:rsidRPr="003062CF">
              <w:rPr>
                <w:sz w:val="18"/>
              </w:rPr>
              <w:t>has</w:t>
            </w:r>
            <w:proofErr w:type="spellEnd"/>
            <w:r w:rsidRPr="003062CF">
              <w:rPr>
                <w:sz w:val="18"/>
              </w:rPr>
              <w:t xml:space="preserve"> larger BW</w:t>
            </w:r>
          </w:p>
        </w:tc>
        <w:tc>
          <w:tcPr>
            <w:tcW w:w="2454" w:type="dxa"/>
          </w:tcPr>
          <w:p w14:paraId="45F5115C" w14:textId="3EA1A4A9" w:rsidR="004E6944" w:rsidRDefault="0092502C" w:rsidP="004E6944">
            <w:pPr>
              <w:pStyle w:val="BodyText"/>
              <w:rPr>
                <w:sz w:val="18"/>
              </w:rPr>
            </w:pPr>
            <w:r>
              <w:rPr>
                <w:sz w:val="18"/>
              </w:rPr>
              <w:t xml:space="preserve">UE </w:t>
            </w:r>
            <w:proofErr w:type="spellStart"/>
            <w:r>
              <w:rPr>
                <w:sz w:val="18"/>
              </w:rPr>
              <w:t>selects</w:t>
            </w:r>
            <w:proofErr w:type="spellEnd"/>
            <w:r>
              <w:rPr>
                <w:sz w:val="18"/>
              </w:rPr>
              <w:t xml:space="preserve"> </w:t>
            </w:r>
            <w:r w:rsidR="0039433C">
              <w:rPr>
                <w:sz w:val="18"/>
              </w:rPr>
              <w:t xml:space="preserve">LTE </w:t>
            </w:r>
            <w:proofErr w:type="spellStart"/>
            <w:r w:rsidR="0039433C">
              <w:rPr>
                <w:sz w:val="18"/>
              </w:rPr>
              <w:t>with</w:t>
            </w:r>
            <w:proofErr w:type="spellEnd"/>
            <w:r w:rsidR="0039433C">
              <w:rPr>
                <w:sz w:val="18"/>
              </w:rPr>
              <w:t xml:space="preserve"> EN-DC</w:t>
            </w:r>
          </w:p>
        </w:tc>
        <w:tc>
          <w:tcPr>
            <w:tcW w:w="2454" w:type="dxa"/>
          </w:tcPr>
          <w:p w14:paraId="65A7C3D2" w14:textId="23CD919D" w:rsidR="004E6944" w:rsidRPr="003062CF" w:rsidRDefault="00FC5FF2" w:rsidP="004E6944">
            <w:pPr>
              <w:pStyle w:val="BodyText"/>
              <w:rPr>
                <w:sz w:val="18"/>
              </w:rPr>
            </w:pPr>
            <w:r>
              <w:rPr>
                <w:sz w:val="18"/>
              </w:rPr>
              <w:t xml:space="preserve">LTE </w:t>
            </w:r>
            <w:proofErr w:type="spellStart"/>
            <w:r>
              <w:rPr>
                <w:sz w:val="18"/>
              </w:rPr>
              <w:t>highrest</w:t>
            </w:r>
            <w:proofErr w:type="spellEnd"/>
            <w:r>
              <w:rPr>
                <w:sz w:val="18"/>
              </w:rPr>
              <w:t xml:space="preserve"> </w:t>
            </w:r>
            <w:proofErr w:type="spellStart"/>
            <w:r>
              <w:rPr>
                <w:sz w:val="18"/>
              </w:rPr>
              <w:t>priority</w:t>
            </w:r>
            <w:proofErr w:type="spellEnd"/>
          </w:p>
        </w:tc>
      </w:tr>
      <w:tr w:rsidR="004E6944" w:rsidRPr="003062CF" w14:paraId="42462A7C" w14:textId="77777777" w:rsidTr="004E6944">
        <w:trPr>
          <w:trHeight w:val="295"/>
        </w:trPr>
        <w:tc>
          <w:tcPr>
            <w:tcW w:w="2454" w:type="dxa"/>
          </w:tcPr>
          <w:p w14:paraId="071E9ACC" w14:textId="2EFAF106" w:rsidR="004E6944" w:rsidRDefault="004E6944" w:rsidP="004E6944">
            <w:pPr>
              <w:pStyle w:val="BodyText"/>
              <w:rPr>
                <w:sz w:val="18"/>
              </w:rPr>
            </w:pPr>
            <w:r>
              <w:rPr>
                <w:sz w:val="18"/>
              </w:rPr>
              <w:t xml:space="preserve">NR </w:t>
            </w:r>
            <w:proofErr w:type="spellStart"/>
            <w:r>
              <w:rPr>
                <w:sz w:val="18"/>
              </w:rPr>
              <w:t>supports</w:t>
            </w:r>
            <w:proofErr w:type="spellEnd"/>
            <w:r>
              <w:rPr>
                <w:sz w:val="18"/>
              </w:rPr>
              <w:t xml:space="preserve"> SA and NSA</w:t>
            </w:r>
          </w:p>
        </w:tc>
        <w:tc>
          <w:tcPr>
            <w:tcW w:w="2454" w:type="dxa"/>
          </w:tcPr>
          <w:p w14:paraId="57E2CEAB" w14:textId="068A6A59" w:rsidR="004E6944" w:rsidRPr="003062CF" w:rsidRDefault="004E6944" w:rsidP="004E6944">
            <w:pPr>
              <w:pStyle w:val="BodyText"/>
              <w:rPr>
                <w:sz w:val="18"/>
              </w:rPr>
            </w:pPr>
            <w:r>
              <w:rPr>
                <w:sz w:val="18"/>
              </w:rPr>
              <w:t xml:space="preserve">LTE </w:t>
            </w:r>
            <w:proofErr w:type="spellStart"/>
            <w:r>
              <w:rPr>
                <w:sz w:val="18"/>
              </w:rPr>
              <w:t>cell</w:t>
            </w:r>
            <w:proofErr w:type="spellEnd"/>
            <w:r>
              <w:rPr>
                <w:sz w:val="18"/>
              </w:rPr>
              <w:t xml:space="preserve"> </w:t>
            </w:r>
            <w:proofErr w:type="spellStart"/>
            <w:r>
              <w:rPr>
                <w:sz w:val="18"/>
              </w:rPr>
              <w:t>has</w:t>
            </w:r>
            <w:proofErr w:type="spellEnd"/>
            <w:r>
              <w:rPr>
                <w:sz w:val="18"/>
              </w:rPr>
              <w:t xml:space="preserve"> larger BW</w:t>
            </w:r>
          </w:p>
        </w:tc>
        <w:tc>
          <w:tcPr>
            <w:tcW w:w="2454" w:type="dxa"/>
          </w:tcPr>
          <w:p w14:paraId="331F6D2F" w14:textId="02D1C6CB" w:rsidR="004E6944" w:rsidRPr="003062CF" w:rsidRDefault="0039433C" w:rsidP="004E6944">
            <w:pPr>
              <w:pStyle w:val="BodyText"/>
              <w:rPr>
                <w:sz w:val="18"/>
              </w:rPr>
            </w:pPr>
            <w:r>
              <w:rPr>
                <w:sz w:val="18"/>
              </w:rPr>
              <w:t xml:space="preserve">UE </w:t>
            </w:r>
            <w:proofErr w:type="spellStart"/>
            <w:r>
              <w:rPr>
                <w:sz w:val="18"/>
              </w:rPr>
              <w:t>selects</w:t>
            </w:r>
            <w:proofErr w:type="spellEnd"/>
            <w:r>
              <w:rPr>
                <w:sz w:val="18"/>
              </w:rPr>
              <w:t xml:space="preserve"> </w:t>
            </w:r>
            <w:r w:rsidR="00A32866">
              <w:rPr>
                <w:sz w:val="18"/>
              </w:rPr>
              <w:t>LTE (</w:t>
            </w:r>
            <w:proofErr w:type="spellStart"/>
            <w:r w:rsidR="00A32866">
              <w:rPr>
                <w:sz w:val="18"/>
              </w:rPr>
              <w:t>possibly</w:t>
            </w:r>
            <w:proofErr w:type="spellEnd"/>
            <w:r w:rsidR="00A32866">
              <w:rPr>
                <w:sz w:val="18"/>
              </w:rPr>
              <w:t xml:space="preserve"> </w:t>
            </w:r>
            <w:proofErr w:type="spellStart"/>
            <w:r w:rsidR="00A32866">
              <w:rPr>
                <w:sz w:val="18"/>
              </w:rPr>
              <w:t>with</w:t>
            </w:r>
            <w:proofErr w:type="spellEnd"/>
            <w:r w:rsidR="00A32866">
              <w:rPr>
                <w:sz w:val="18"/>
              </w:rPr>
              <w:t xml:space="preserve"> EN-DC)</w:t>
            </w:r>
          </w:p>
        </w:tc>
        <w:tc>
          <w:tcPr>
            <w:tcW w:w="2454" w:type="dxa"/>
          </w:tcPr>
          <w:p w14:paraId="57AC6F9A" w14:textId="042CFB66" w:rsidR="004E6944" w:rsidRPr="003062CF" w:rsidRDefault="00FC5FF2" w:rsidP="004E6944">
            <w:pPr>
              <w:pStyle w:val="BodyText"/>
              <w:rPr>
                <w:sz w:val="18"/>
              </w:rPr>
            </w:pPr>
            <w:r>
              <w:rPr>
                <w:sz w:val="18"/>
              </w:rPr>
              <w:t xml:space="preserve">LTE </w:t>
            </w:r>
            <w:proofErr w:type="spellStart"/>
            <w:r>
              <w:rPr>
                <w:sz w:val="18"/>
              </w:rPr>
              <w:t>highest</w:t>
            </w:r>
            <w:proofErr w:type="spellEnd"/>
            <w:r>
              <w:rPr>
                <w:sz w:val="18"/>
              </w:rPr>
              <w:t xml:space="preserve"> </w:t>
            </w:r>
            <w:proofErr w:type="spellStart"/>
            <w:r>
              <w:rPr>
                <w:sz w:val="18"/>
              </w:rPr>
              <w:t>priority</w:t>
            </w:r>
            <w:proofErr w:type="spellEnd"/>
          </w:p>
        </w:tc>
      </w:tr>
    </w:tbl>
    <w:p w14:paraId="7A1F1918" w14:textId="77777777" w:rsidR="00083EB9" w:rsidRDefault="00083EB9" w:rsidP="00083EB9">
      <w:pPr>
        <w:pStyle w:val="Caption"/>
      </w:pPr>
      <w:bookmarkStart w:id="4" w:name="_Ref518978859"/>
      <w:r>
        <w:t xml:space="preserve">Table </w:t>
      </w:r>
      <w:r w:rsidR="00CE7614">
        <w:rPr>
          <w:noProof/>
        </w:rPr>
        <w:fldChar w:fldCharType="begin"/>
      </w:r>
      <w:r w:rsidR="00CE7614">
        <w:rPr>
          <w:noProof/>
        </w:rPr>
        <w:instrText xml:space="preserve"> SEQ Table \* ARABIC </w:instrText>
      </w:r>
      <w:r w:rsidR="00CE7614">
        <w:rPr>
          <w:noProof/>
        </w:rPr>
        <w:fldChar w:fldCharType="separate"/>
      </w:r>
      <w:r>
        <w:rPr>
          <w:noProof/>
        </w:rPr>
        <w:t>1</w:t>
      </w:r>
      <w:r w:rsidR="00CE7614">
        <w:rPr>
          <w:noProof/>
        </w:rPr>
        <w:fldChar w:fldCharType="end"/>
      </w:r>
      <w:bookmarkEnd w:id="4"/>
      <w:r>
        <w:t xml:space="preserve"> : Different cell (re-)selection strategies in different scenarios</w:t>
      </w:r>
    </w:p>
    <w:p w14:paraId="58A1A89A" w14:textId="69AB27C4" w:rsidR="00384AA4" w:rsidRDefault="00384AA4" w:rsidP="00406F30">
      <w:pPr>
        <w:pStyle w:val="BodyText"/>
        <w:rPr>
          <w:sz w:val="20"/>
        </w:rPr>
      </w:pPr>
      <w:r>
        <w:rPr>
          <w:sz w:val="20"/>
        </w:rPr>
        <w:t xml:space="preserve">When there is coverage from both </w:t>
      </w:r>
      <w:r w:rsidR="00AD651E">
        <w:rPr>
          <w:sz w:val="20"/>
        </w:rPr>
        <w:t xml:space="preserve">LTE and NR and if NR supports NSA operation, then there is an advantage of </w:t>
      </w:r>
      <w:r w:rsidR="002B12F4">
        <w:rPr>
          <w:sz w:val="20"/>
        </w:rPr>
        <w:t xml:space="preserve">attaching the UE to the LTE cell with a follow-up EN-DC configuration. This will aid in increasing the UE throughput. </w:t>
      </w:r>
      <w:r w:rsidR="00C27507">
        <w:rPr>
          <w:sz w:val="20"/>
        </w:rPr>
        <w:t>This can be achieved by configuring LTE to be the highest priority RAT.</w:t>
      </w:r>
    </w:p>
    <w:p w14:paraId="6E2C809C" w14:textId="5949AA55" w:rsidR="00C27507" w:rsidRPr="0063438F" w:rsidRDefault="00C27507" w:rsidP="00C27507">
      <w:pPr>
        <w:pStyle w:val="Observation"/>
        <w:spacing w:after="160"/>
        <w:jc w:val="left"/>
      </w:pPr>
      <w:r>
        <w:t xml:space="preserve">By configuring LTE to be the highest priority RAT, the </w:t>
      </w:r>
      <w:r w:rsidR="002F3052">
        <w:t xml:space="preserve">network can aid the UE to select LTE cells at </w:t>
      </w:r>
      <w:r w:rsidR="00A06893">
        <w:t>state transition</w:t>
      </w:r>
      <w:r w:rsidR="002F3052">
        <w:t xml:space="preserve"> and then perform EN-DC configuration with the NR cell that supports NSA </w:t>
      </w:r>
      <w:r w:rsidR="00994D26">
        <w:t>operation</w:t>
      </w:r>
      <w:r>
        <w:t xml:space="preserve">. </w:t>
      </w:r>
    </w:p>
    <w:p w14:paraId="21EDBD29" w14:textId="77777777" w:rsidR="003048C5" w:rsidRDefault="00994D26" w:rsidP="00406F30">
      <w:pPr>
        <w:pStyle w:val="BodyText"/>
        <w:rPr>
          <w:sz w:val="20"/>
        </w:rPr>
      </w:pPr>
      <w:r>
        <w:rPr>
          <w:sz w:val="20"/>
        </w:rPr>
        <w:t xml:space="preserve">When the NR cell supports only SA operation, then the bandwidth of the cells providing the overlapping coverage comes into consideration. </w:t>
      </w:r>
      <w:r w:rsidR="003048C5">
        <w:rPr>
          <w:sz w:val="20"/>
        </w:rPr>
        <w:t>By configuring the cell/RAT with the larger bandwidth to be the highest priority RAT, the network can ensure that the UE benefits in terms of attaching to the cell where it can potentially achieve better throughput.</w:t>
      </w:r>
    </w:p>
    <w:p w14:paraId="696C5D37" w14:textId="31116587" w:rsidR="003048C5" w:rsidRDefault="003048C5" w:rsidP="003048C5">
      <w:pPr>
        <w:pStyle w:val="Observation"/>
        <w:spacing w:after="160"/>
        <w:jc w:val="left"/>
      </w:pPr>
      <w:r>
        <w:t xml:space="preserve">In scenarios with overlapping NR and LTE coverages and NR supporting only SA operation, by configuring </w:t>
      </w:r>
      <w:r w:rsidR="00F17329">
        <w:t xml:space="preserve">LTE to be the highest priority RAT, the network can aid the UE to select the </w:t>
      </w:r>
      <w:r w:rsidR="00A06893">
        <w:t>best performance cell at state transition.</w:t>
      </w:r>
      <w:r>
        <w:t xml:space="preserve"> </w:t>
      </w:r>
    </w:p>
    <w:p w14:paraId="0370B03B" w14:textId="2DF25290" w:rsidR="00417F01" w:rsidRDefault="00417F01" w:rsidP="00417F01">
      <w:pPr>
        <w:pStyle w:val="Observation"/>
        <w:numPr>
          <w:ilvl w:val="0"/>
          <w:numId w:val="0"/>
        </w:numPr>
        <w:spacing w:after="160"/>
        <w:jc w:val="left"/>
        <w:rPr>
          <w:b w:val="0"/>
        </w:rPr>
      </w:pPr>
      <w:r w:rsidRPr="00417F01">
        <w:rPr>
          <w:b w:val="0"/>
        </w:rPr>
        <w:t xml:space="preserve">In </w:t>
      </w:r>
      <w:r>
        <w:rPr>
          <w:b w:val="0"/>
        </w:rPr>
        <w:t xml:space="preserve">regions where there is no coverage of LTE cells, the UE will end up selecting NR </w:t>
      </w:r>
      <w:r w:rsidR="008A035C">
        <w:rPr>
          <w:b w:val="0"/>
        </w:rPr>
        <w:t>cells that support the SA operation as well.</w:t>
      </w:r>
    </w:p>
    <w:p w14:paraId="378D462E" w14:textId="47044F19" w:rsidR="008A035C" w:rsidRDefault="008A035C" w:rsidP="008A035C">
      <w:pPr>
        <w:pStyle w:val="Observation"/>
        <w:spacing w:after="160"/>
        <w:jc w:val="left"/>
      </w:pPr>
      <w:r>
        <w:t xml:space="preserve">When the LTE coverage is not present, then the UE will fall back on the </w:t>
      </w:r>
      <w:r w:rsidR="006438CF">
        <w:t>underlying coverage providing NR SA deployment</w:t>
      </w:r>
      <w:r>
        <w:t xml:space="preserve">. </w:t>
      </w:r>
    </w:p>
    <w:p w14:paraId="3579407C" w14:textId="096D6CF9" w:rsidR="00CD4D5B" w:rsidRDefault="00CD4D5B" w:rsidP="00CD4D5B">
      <w:pPr>
        <w:rPr>
          <w:lang w:eastAsia="ja-JP"/>
        </w:rPr>
      </w:pPr>
      <w:r>
        <w:rPr>
          <w:lang w:eastAsia="ja-JP"/>
        </w:rPr>
        <w:t xml:space="preserve">Based on the above discussion, the cell reselection priorities are essential in controlling UE cell selection behaviour. </w:t>
      </w:r>
      <w:r w:rsidR="006A0102">
        <w:rPr>
          <w:lang w:eastAsia="ja-JP"/>
        </w:rPr>
        <w:t>In LTE, both broadcasted (SIB</w:t>
      </w:r>
      <w:r w:rsidR="00716F04">
        <w:rPr>
          <w:lang w:eastAsia="ja-JP"/>
        </w:rPr>
        <w:t>3, S</w:t>
      </w:r>
      <w:r w:rsidR="007C6EC6">
        <w:rPr>
          <w:lang w:eastAsia="ja-JP"/>
        </w:rPr>
        <w:t>IB</w:t>
      </w:r>
      <w:r w:rsidR="00716F04">
        <w:rPr>
          <w:lang w:eastAsia="ja-JP"/>
        </w:rPr>
        <w:t>5, SIB6</w:t>
      </w:r>
      <w:r w:rsidR="007C6EC6">
        <w:rPr>
          <w:lang w:eastAsia="ja-JP"/>
        </w:rPr>
        <w:t>, SIB7, SIB8</w:t>
      </w:r>
      <w:r w:rsidR="006A0102">
        <w:rPr>
          <w:lang w:eastAsia="ja-JP"/>
        </w:rPr>
        <w:t>)</w:t>
      </w:r>
      <w:r w:rsidR="007C6EC6">
        <w:rPr>
          <w:lang w:eastAsia="ja-JP"/>
        </w:rPr>
        <w:t xml:space="preserve"> and dedicated signalling (</w:t>
      </w:r>
      <w:proofErr w:type="spellStart"/>
      <w:r w:rsidR="007C6EC6">
        <w:rPr>
          <w:lang w:eastAsia="ja-JP"/>
        </w:rPr>
        <w:t>RRC_Release</w:t>
      </w:r>
      <w:proofErr w:type="spellEnd"/>
      <w:r w:rsidR="007C6EC6">
        <w:rPr>
          <w:lang w:eastAsia="ja-JP"/>
        </w:rPr>
        <w:t>) provide the cell reselection priorities.</w:t>
      </w:r>
      <w:r w:rsidR="00617982">
        <w:rPr>
          <w:lang w:eastAsia="ja-JP"/>
        </w:rPr>
        <w:t xml:space="preserve"> This is provided at two levels;</w:t>
      </w:r>
    </w:p>
    <w:p w14:paraId="45FA3538" w14:textId="4A5FA4D3" w:rsidR="00617982" w:rsidRPr="00617982" w:rsidRDefault="00617982" w:rsidP="00617982">
      <w:pPr>
        <w:pStyle w:val="ListParagraph"/>
        <w:numPr>
          <w:ilvl w:val="0"/>
          <w:numId w:val="45"/>
        </w:numPr>
        <w:rPr>
          <w:lang w:eastAsia="ja-JP"/>
        </w:rPr>
      </w:pPr>
      <w:r>
        <w:rPr>
          <w:lang w:val="sv-SE" w:eastAsia="ja-JP"/>
        </w:rPr>
        <w:t xml:space="preserve">Cell </w:t>
      </w:r>
      <w:proofErr w:type="spellStart"/>
      <w:r>
        <w:rPr>
          <w:lang w:val="sv-SE" w:eastAsia="ja-JP"/>
        </w:rPr>
        <w:t>reselection</w:t>
      </w:r>
      <w:proofErr w:type="spellEnd"/>
      <w:r>
        <w:rPr>
          <w:lang w:val="sv-SE" w:eastAsia="ja-JP"/>
        </w:rPr>
        <w:t xml:space="preserve"> </w:t>
      </w:r>
      <w:proofErr w:type="spellStart"/>
      <w:r>
        <w:rPr>
          <w:lang w:val="sv-SE" w:eastAsia="ja-JP"/>
        </w:rPr>
        <w:t>priority</w:t>
      </w:r>
      <w:proofErr w:type="spellEnd"/>
      <w:r w:rsidR="00F64F65">
        <w:rPr>
          <w:lang w:val="sv-SE" w:eastAsia="ja-JP"/>
        </w:rPr>
        <w:t xml:space="preserve">: 8 different </w:t>
      </w:r>
      <w:proofErr w:type="spellStart"/>
      <w:r w:rsidR="00F64F65">
        <w:rPr>
          <w:lang w:val="sv-SE" w:eastAsia="ja-JP"/>
        </w:rPr>
        <w:t>values</w:t>
      </w:r>
      <w:proofErr w:type="spellEnd"/>
    </w:p>
    <w:p w14:paraId="1E4D2B53" w14:textId="6AF7F51B" w:rsidR="00B74D6C" w:rsidRPr="003030BC" w:rsidRDefault="00617982" w:rsidP="00B74D6C">
      <w:pPr>
        <w:pStyle w:val="ListParagraph"/>
        <w:numPr>
          <w:ilvl w:val="0"/>
          <w:numId w:val="45"/>
        </w:numPr>
        <w:rPr>
          <w:lang w:eastAsia="ja-JP"/>
        </w:rPr>
      </w:pPr>
      <w:r w:rsidRPr="003471F7">
        <w:rPr>
          <w:lang w:val="en-GB" w:eastAsia="ja-JP"/>
        </w:rPr>
        <w:t xml:space="preserve">Cell </w:t>
      </w:r>
      <w:proofErr w:type="spellStart"/>
      <w:r w:rsidRPr="003471F7">
        <w:rPr>
          <w:lang w:val="en-GB" w:eastAsia="ja-JP"/>
        </w:rPr>
        <w:t>reseleciton</w:t>
      </w:r>
      <w:proofErr w:type="spellEnd"/>
      <w:r w:rsidRPr="003471F7">
        <w:rPr>
          <w:lang w:val="en-GB" w:eastAsia="ja-JP"/>
        </w:rPr>
        <w:t xml:space="preserve"> sub-priority</w:t>
      </w:r>
      <w:r w:rsidR="00F64F65" w:rsidRPr="003471F7">
        <w:rPr>
          <w:lang w:val="en-GB" w:eastAsia="ja-JP"/>
        </w:rPr>
        <w:t xml:space="preserve">: </w:t>
      </w:r>
      <w:r w:rsidR="009D2EFE" w:rsidRPr="003471F7">
        <w:rPr>
          <w:lang w:val="en-GB" w:eastAsia="ja-JP"/>
        </w:rPr>
        <w:t>5</w:t>
      </w:r>
      <w:r w:rsidR="00F64F65" w:rsidRPr="003471F7">
        <w:rPr>
          <w:lang w:val="en-GB" w:eastAsia="ja-JP"/>
        </w:rPr>
        <w:t xml:space="preserve"> different values</w:t>
      </w:r>
    </w:p>
    <w:p w14:paraId="45830D9C" w14:textId="77777777" w:rsidR="003030BC" w:rsidRPr="00B74D6C" w:rsidRDefault="003030BC" w:rsidP="003030BC">
      <w:pPr>
        <w:pStyle w:val="ListParagraph"/>
        <w:rPr>
          <w:lang w:eastAsia="ja-JP"/>
        </w:rPr>
      </w:pPr>
    </w:p>
    <w:p w14:paraId="4CE92C53" w14:textId="77777777" w:rsidR="004E3DC0" w:rsidRPr="00D05729" w:rsidRDefault="004E3DC0" w:rsidP="003030BC">
      <w:pPr>
        <w:pStyle w:val="Heading4"/>
        <w:numPr>
          <w:ilvl w:val="0"/>
          <w:numId w:val="0"/>
        </w:numPr>
        <w:pBdr>
          <w:top w:val="single" w:sz="4" w:space="1" w:color="auto"/>
          <w:left w:val="single" w:sz="4" w:space="4" w:color="auto"/>
          <w:bottom w:val="single" w:sz="4" w:space="1" w:color="auto"/>
          <w:right w:val="single" w:sz="4" w:space="4" w:color="auto"/>
        </w:pBdr>
        <w:rPr>
          <w:i/>
          <w:noProof/>
        </w:rPr>
      </w:pPr>
      <w:bookmarkStart w:id="5" w:name="_Toc470095645"/>
      <w:r w:rsidRPr="00D05729">
        <w:t>–</w:t>
      </w:r>
      <w:r w:rsidRPr="00D05729">
        <w:tab/>
      </w:r>
      <w:r w:rsidRPr="00D05729">
        <w:rPr>
          <w:i/>
          <w:noProof/>
        </w:rPr>
        <w:t>CellReselectionPriority</w:t>
      </w:r>
      <w:bookmarkEnd w:id="5"/>
    </w:p>
    <w:p w14:paraId="2856397B" w14:textId="77777777" w:rsidR="004E3DC0" w:rsidRPr="00D05729" w:rsidRDefault="004E3DC0" w:rsidP="003030BC">
      <w:pPr>
        <w:pBdr>
          <w:top w:val="single" w:sz="4" w:space="1" w:color="auto"/>
          <w:left w:val="single" w:sz="4" w:space="4" w:color="auto"/>
          <w:bottom w:val="single" w:sz="4" w:space="1" w:color="auto"/>
          <w:right w:val="single" w:sz="4" w:space="4" w:color="auto"/>
        </w:pBdr>
      </w:pPr>
      <w:r w:rsidRPr="00D05729">
        <w:t xml:space="preserve">The IE </w:t>
      </w:r>
      <w:r w:rsidRPr="00D05729">
        <w:rPr>
          <w:i/>
          <w:noProof/>
        </w:rPr>
        <w:t>CellReselectionPriority</w:t>
      </w:r>
      <w:r w:rsidRPr="00D05729">
        <w:t xml:space="preserve"> concerns the absolute priority of the concerned carrier frequency/ set of frequencies (GERAN)/ </w:t>
      </w:r>
      <w:proofErr w:type="spellStart"/>
      <w:r w:rsidRPr="00D05729">
        <w:t>bandclass</w:t>
      </w:r>
      <w:proofErr w:type="spellEnd"/>
      <w:r w:rsidRPr="00D05729">
        <w:t xml:space="preserve"> (CDMA2000), as used by the cell reselection procedure. Corresponds with parameter "priority" in TS 36.304 [4]. Value 0 means: lowest priority. The UE behaviour for the case the field is absent, if applicable, is specified in TS 36.304 [4].</w:t>
      </w:r>
    </w:p>
    <w:p w14:paraId="0EE7E88C" w14:textId="77777777" w:rsidR="004E3DC0" w:rsidRPr="00516973" w:rsidRDefault="004E3DC0" w:rsidP="003030BC">
      <w:pPr>
        <w:pStyle w:val="TH"/>
        <w:pBdr>
          <w:top w:val="single" w:sz="4" w:space="1" w:color="auto"/>
          <w:left w:val="single" w:sz="4" w:space="4" w:color="auto"/>
          <w:bottom w:val="single" w:sz="4" w:space="1" w:color="auto"/>
          <w:right w:val="single" w:sz="4" w:space="4" w:color="auto"/>
        </w:pBdr>
      </w:pPr>
      <w:proofErr w:type="spellStart"/>
      <w:r w:rsidRPr="00516973">
        <w:rPr>
          <w:bCs/>
          <w:i/>
          <w:iCs/>
        </w:rPr>
        <w:t>CellReselectionPriority</w:t>
      </w:r>
      <w:proofErr w:type="spellEnd"/>
      <w:r w:rsidRPr="00516973">
        <w:t xml:space="preserve"> </w:t>
      </w:r>
      <w:smartTag w:uri="urn:schemas-microsoft-com:office:smarttags" w:element="PersonName">
        <w:r w:rsidRPr="00516973">
          <w:t>info</w:t>
        </w:r>
      </w:smartTag>
      <w:r w:rsidRPr="00516973">
        <w:t>rmation element</w:t>
      </w:r>
    </w:p>
    <w:p w14:paraId="71D0F38F" w14:textId="77777777" w:rsidR="004E3DC0" w:rsidRPr="00D05729" w:rsidRDefault="004E3DC0" w:rsidP="003030BC">
      <w:pPr>
        <w:pStyle w:val="PL"/>
        <w:pBdr>
          <w:top w:val="single" w:sz="4" w:space="1" w:color="auto"/>
          <w:left w:val="single" w:sz="4" w:space="4" w:color="auto"/>
          <w:bottom w:val="single" w:sz="4" w:space="1" w:color="auto"/>
          <w:right w:val="single" w:sz="4" w:space="4" w:color="auto"/>
        </w:pBdr>
      </w:pPr>
      <w:r w:rsidRPr="00D05729">
        <w:t>-- ASN1STA</w:t>
      </w:r>
      <w:smartTag w:uri="urn:schemas-microsoft-com:office:smarttags" w:element="PersonName">
        <w:r w:rsidRPr="00D05729">
          <w:t>RT</w:t>
        </w:r>
      </w:smartTag>
    </w:p>
    <w:p w14:paraId="781CB7B2" w14:textId="77777777" w:rsidR="004E3DC0" w:rsidRPr="00D05729" w:rsidRDefault="004E3DC0" w:rsidP="003030BC">
      <w:pPr>
        <w:pStyle w:val="PL"/>
        <w:pBdr>
          <w:top w:val="single" w:sz="4" w:space="1" w:color="auto"/>
          <w:left w:val="single" w:sz="4" w:space="4" w:color="auto"/>
          <w:bottom w:val="single" w:sz="4" w:space="1" w:color="auto"/>
          <w:right w:val="single" w:sz="4" w:space="4" w:color="auto"/>
        </w:pBdr>
      </w:pPr>
    </w:p>
    <w:p w14:paraId="00C02686" w14:textId="77777777" w:rsidR="004E3DC0" w:rsidRPr="00D05729" w:rsidRDefault="004E3DC0" w:rsidP="003030BC">
      <w:pPr>
        <w:pStyle w:val="PL"/>
        <w:pBdr>
          <w:top w:val="single" w:sz="4" w:space="1" w:color="auto"/>
          <w:left w:val="single" w:sz="4" w:space="4" w:color="auto"/>
          <w:bottom w:val="single" w:sz="4" w:space="1" w:color="auto"/>
          <w:right w:val="single" w:sz="4" w:space="4" w:color="auto"/>
        </w:pBdr>
      </w:pPr>
      <w:r w:rsidRPr="00D05729">
        <w:t>CellReselectionPriority ::=</w:t>
      </w:r>
      <w:r w:rsidRPr="00D05729">
        <w:tab/>
      </w:r>
      <w:r w:rsidRPr="00D05729">
        <w:tab/>
      </w:r>
      <w:r w:rsidRPr="00D05729">
        <w:tab/>
      </w:r>
      <w:r w:rsidRPr="00D05729">
        <w:tab/>
        <w:t>INTEGER (0..7)</w:t>
      </w:r>
    </w:p>
    <w:p w14:paraId="669283B9" w14:textId="77777777" w:rsidR="004E3DC0" w:rsidRPr="00D05729" w:rsidRDefault="004E3DC0" w:rsidP="003030BC">
      <w:pPr>
        <w:pStyle w:val="PL"/>
        <w:pBdr>
          <w:top w:val="single" w:sz="4" w:space="1" w:color="auto"/>
          <w:left w:val="single" w:sz="4" w:space="4" w:color="auto"/>
          <w:bottom w:val="single" w:sz="4" w:space="1" w:color="auto"/>
          <w:right w:val="single" w:sz="4" w:space="4" w:color="auto"/>
        </w:pBdr>
      </w:pPr>
    </w:p>
    <w:p w14:paraId="1DD42E05" w14:textId="77777777" w:rsidR="004E3DC0" w:rsidRPr="00D05729" w:rsidRDefault="004E3DC0" w:rsidP="003030BC">
      <w:pPr>
        <w:pStyle w:val="PL"/>
        <w:pBdr>
          <w:top w:val="single" w:sz="4" w:space="1" w:color="auto"/>
          <w:left w:val="single" w:sz="4" w:space="4" w:color="auto"/>
          <w:bottom w:val="single" w:sz="4" w:space="1" w:color="auto"/>
          <w:right w:val="single" w:sz="4" w:space="4" w:color="auto"/>
        </w:pBdr>
      </w:pPr>
      <w:r w:rsidRPr="00D05729">
        <w:t>-- ASN1STOP</w:t>
      </w:r>
    </w:p>
    <w:p w14:paraId="4960F912" w14:textId="77777777" w:rsidR="003030BC" w:rsidRPr="00D05729" w:rsidRDefault="003030BC" w:rsidP="003030BC">
      <w:pPr>
        <w:pStyle w:val="Heading4"/>
        <w:numPr>
          <w:ilvl w:val="0"/>
          <w:numId w:val="0"/>
        </w:numPr>
        <w:pBdr>
          <w:top w:val="single" w:sz="4" w:space="1" w:color="auto"/>
          <w:left w:val="single" w:sz="4" w:space="4" w:color="auto"/>
          <w:bottom w:val="single" w:sz="4" w:space="1" w:color="auto"/>
          <w:right w:val="single" w:sz="4" w:space="4" w:color="auto"/>
        </w:pBdr>
        <w:rPr>
          <w:i/>
          <w:noProof/>
        </w:rPr>
      </w:pPr>
      <w:bookmarkStart w:id="6" w:name="_Toc470095647"/>
      <w:r w:rsidRPr="00D05729">
        <w:lastRenderedPageBreak/>
        <w:t>–</w:t>
      </w:r>
      <w:r w:rsidRPr="00D05729">
        <w:tab/>
      </w:r>
      <w:r>
        <w:rPr>
          <w:i/>
          <w:noProof/>
        </w:rPr>
        <w:t>CellResel</w:t>
      </w:r>
      <w:r w:rsidRPr="00AD6A8C">
        <w:rPr>
          <w:i/>
          <w:noProof/>
        </w:rPr>
        <w:t>ection</w:t>
      </w:r>
      <w:r>
        <w:rPr>
          <w:i/>
          <w:noProof/>
        </w:rPr>
        <w:t>Sub</w:t>
      </w:r>
      <w:r w:rsidRPr="00D05729">
        <w:rPr>
          <w:i/>
          <w:noProof/>
        </w:rPr>
        <w:t>Priority</w:t>
      </w:r>
      <w:bookmarkEnd w:id="6"/>
    </w:p>
    <w:p w14:paraId="283FF71D" w14:textId="77777777" w:rsidR="003030BC" w:rsidRPr="00D05729" w:rsidRDefault="003030BC" w:rsidP="003030BC">
      <w:pPr>
        <w:pBdr>
          <w:top w:val="single" w:sz="4" w:space="1" w:color="auto"/>
          <w:left w:val="single" w:sz="4" w:space="4" w:color="auto"/>
          <w:bottom w:val="single" w:sz="4" w:space="1" w:color="auto"/>
          <w:right w:val="single" w:sz="4" w:space="4" w:color="auto"/>
        </w:pBdr>
      </w:pPr>
      <w:r w:rsidRPr="00D05729">
        <w:t xml:space="preserve">The IE </w:t>
      </w:r>
      <w:r>
        <w:rPr>
          <w:i/>
          <w:noProof/>
        </w:rPr>
        <w:t>CellResel</w:t>
      </w:r>
      <w:r w:rsidRPr="00AD6A8C">
        <w:rPr>
          <w:i/>
          <w:noProof/>
        </w:rPr>
        <w:t>ection</w:t>
      </w:r>
      <w:r>
        <w:rPr>
          <w:i/>
          <w:noProof/>
        </w:rPr>
        <w:t>Sub</w:t>
      </w:r>
      <w:r w:rsidRPr="00D05729">
        <w:rPr>
          <w:i/>
          <w:noProof/>
        </w:rPr>
        <w:t>Priority</w:t>
      </w:r>
      <w:r w:rsidRPr="00D05729">
        <w:t xml:space="preserve"> </w:t>
      </w:r>
      <w:r>
        <w:t xml:space="preserve">indicates </w:t>
      </w:r>
      <w:r w:rsidRPr="00A40941">
        <w:rPr>
          <w:rFonts w:ascii="Arial" w:hAnsi="Arial" w:cs="Arial"/>
          <w:noProof/>
          <w:sz w:val="18"/>
          <w:szCs w:val="18"/>
        </w:rPr>
        <w:t xml:space="preserve">a </w:t>
      </w:r>
      <w:r>
        <w:rPr>
          <w:rFonts w:ascii="Arial" w:hAnsi="Arial" w:cs="Arial"/>
          <w:noProof/>
          <w:sz w:val="18"/>
          <w:szCs w:val="18"/>
        </w:rPr>
        <w:t xml:space="preserve">fractional </w:t>
      </w:r>
      <w:r w:rsidRPr="00A40941">
        <w:rPr>
          <w:rFonts w:ascii="Arial" w:hAnsi="Arial" w:cs="Arial"/>
          <w:noProof/>
          <w:sz w:val="18"/>
          <w:szCs w:val="18"/>
        </w:rPr>
        <w:t>value to be added to the value of cellReselectionPriority to obtain the absolute priority of the co</w:t>
      </w:r>
      <w:r>
        <w:rPr>
          <w:rFonts w:ascii="Arial" w:hAnsi="Arial" w:cs="Arial"/>
          <w:noProof/>
          <w:sz w:val="18"/>
          <w:szCs w:val="18"/>
        </w:rPr>
        <w:t>ncerned carrier frequency for E-UTRA</w:t>
      </w:r>
      <w:r w:rsidRPr="00A40941">
        <w:rPr>
          <w:rFonts w:ascii="Arial" w:hAnsi="Arial" w:cs="Arial"/>
          <w:noProof/>
          <w:sz w:val="18"/>
          <w:szCs w:val="18"/>
        </w:rPr>
        <w:t>.</w:t>
      </w:r>
      <w:r w:rsidRPr="00A40941">
        <w:rPr>
          <w:rFonts w:ascii="Arial" w:hAnsi="Arial" w:cs="Arial"/>
          <w:strike/>
          <w:color w:val="FF0000"/>
          <w:sz w:val="18"/>
          <w:szCs w:val="18"/>
        </w:rPr>
        <w:t xml:space="preserve"> </w:t>
      </w:r>
      <w:r>
        <w:t>Value oDot2 corresponds to 0.2, oDot4 corresponds to 0.4</w:t>
      </w:r>
      <w:r w:rsidRPr="005E1B50">
        <w:t xml:space="preserve"> and so on.</w:t>
      </w:r>
    </w:p>
    <w:p w14:paraId="38F7E9A1" w14:textId="77777777" w:rsidR="003030BC" w:rsidRPr="00516973" w:rsidRDefault="003030BC" w:rsidP="003030BC">
      <w:pPr>
        <w:pStyle w:val="TH"/>
        <w:pBdr>
          <w:top w:val="single" w:sz="4" w:space="1" w:color="auto"/>
          <w:left w:val="single" w:sz="4" w:space="4" w:color="auto"/>
          <w:bottom w:val="single" w:sz="4" w:space="1" w:color="auto"/>
          <w:right w:val="single" w:sz="4" w:space="4" w:color="auto"/>
        </w:pBdr>
      </w:pPr>
      <w:proofErr w:type="spellStart"/>
      <w:r w:rsidRPr="00516973">
        <w:rPr>
          <w:bCs/>
          <w:i/>
          <w:iCs/>
        </w:rPr>
        <w:t>CellReselectionSubPriority</w:t>
      </w:r>
      <w:proofErr w:type="spellEnd"/>
      <w:r w:rsidRPr="00516973">
        <w:rPr>
          <w:bCs/>
          <w:i/>
          <w:iCs/>
        </w:rPr>
        <w:t xml:space="preserve"> </w:t>
      </w:r>
      <w:r w:rsidRPr="00516973">
        <w:t>information element</w:t>
      </w:r>
    </w:p>
    <w:p w14:paraId="19CA9404" w14:textId="77777777" w:rsidR="003030BC" w:rsidRPr="00D05729" w:rsidRDefault="003030BC" w:rsidP="003030BC">
      <w:pPr>
        <w:pStyle w:val="PL"/>
        <w:pBdr>
          <w:top w:val="single" w:sz="4" w:space="1" w:color="auto"/>
          <w:left w:val="single" w:sz="4" w:space="4" w:color="auto"/>
          <w:bottom w:val="single" w:sz="4" w:space="1" w:color="auto"/>
          <w:right w:val="single" w:sz="4" w:space="4" w:color="auto"/>
        </w:pBdr>
      </w:pPr>
      <w:r w:rsidRPr="00D05729">
        <w:t>-- ASN1STA</w:t>
      </w:r>
      <w:smartTag w:uri="urn:schemas-microsoft-com:office:smarttags" w:element="PersonName">
        <w:r w:rsidRPr="00D05729">
          <w:t>RT</w:t>
        </w:r>
      </w:smartTag>
    </w:p>
    <w:p w14:paraId="0B9D1EB8" w14:textId="77777777" w:rsidR="003030BC" w:rsidRPr="00D05729" w:rsidRDefault="003030BC" w:rsidP="003030BC">
      <w:pPr>
        <w:pStyle w:val="PL"/>
        <w:pBdr>
          <w:top w:val="single" w:sz="4" w:space="1" w:color="auto"/>
          <w:left w:val="single" w:sz="4" w:space="4" w:color="auto"/>
          <w:bottom w:val="single" w:sz="4" w:space="1" w:color="auto"/>
          <w:right w:val="single" w:sz="4" w:space="4" w:color="auto"/>
        </w:pBdr>
      </w:pPr>
    </w:p>
    <w:p w14:paraId="25B03457" w14:textId="77777777" w:rsidR="003030BC" w:rsidRPr="00BE1672" w:rsidRDefault="003030BC" w:rsidP="003030BC">
      <w:pPr>
        <w:pBdr>
          <w:top w:val="single" w:sz="4" w:space="1" w:color="auto"/>
          <w:left w:val="single" w:sz="4" w:space="4" w:color="auto"/>
          <w:bottom w:val="single" w:sz="4" w:space="1" w:color="auto"/>
          <w:right w:val="single" w:sz="4" w:space="4"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000000"/>
          <w:sz w:val="16"/>
          <w:lang w:val="en-US" w:eastAsia="ja-JP"/>
        </w:rPr>
      </w:pPr>
      <w:r w:rsidRPr="00BE1672">
        <w:rPr>
          <w:rFonts w:ascii="Courier New" w:hAnsi="Courier New"/>
          <w:noProof/>
          <w:color w:val="000000"/>
          <w:sz w:val="16"/>
          <w:lang w:val="en-US" w:eastAsia="ja-JP"/>
        </w:rPr>
        <w:t>CellResel</w:t>
      </w:r>
      <w:r w:rsidRPr="00AD6A8C">
        <w:rPr>
          <w:rFonts w:ascii="Courier New" w:hAnsi="Courier New"/>
          <w:noProof/>
          <w:color w:val="000000"/>
          <w:sz w:val="16"/>
          <w:lang w:val="en-US" w:eastAsia="ja-JP"/>
        </w:rPr>
        <w:t>ection</w:t>
      </w:r>
      <w:r w:rsidRPr="00BE1672">
        <w:rPr>
          <w:rFonts w:ascii="Courier New" w:hAnsi="Courier New"/>
          <w:noProof/>
          <w:color w:val="000000"/>
          <w:sz w:val="16"/>
          <w:lang w:val="en-US" w:eastAsia="ja-JP"/>
        </w:rPr>
        <w:t>Su</w:t>
      </w:r>
      <w:r>
        <w:rPr>
          <w:rFonts w:ascii="Courier New" w:hAnsi="Courier New"/>
          <w:noProof/>
          <w:color w:val="000000"/>
          <w:sz w:val="16"/>
          <w:lang w:val="en-US" w:eastAsia="ja-JP"/>
        </w:rPr>
        <w:t>bPriority-r13 ::=</w:t>
      </w:r>
      <w:r>
        <w:rPr>
          <w:rFonts w:ascii="Courier New" w:hAnsi="Courier New"/>
          <w:noProof/>
          <w:color w:val="000000"/>
          <w:sz w:val="16"/>
          <w:lang w:val="en-US" w:eastAsia="ja-JP"/>
        </w:rPr>
        <w:tab/>
      </w:r>
      <w:r>
        <w:rPr>
          <w:rFonts w:ascii="Courier New" w:hAnsi="Courier New"/>
          <w:noProof/>
          <w:color w:val="000000"/>
          <w:sz w:val="16"/>
          <w:lang w:val="en-US" w:eastAsia="ja-JP"/>
        </w:rPr>
        <w:tab/>
      </w:r>
      <w:r>
        <w:rPr>
          <w:rFonts w:ascii="Courier New" w:hAnsi="Courier New"/>
          <w:noProof/>
          <w:color w:val="000000"/>
          <w:sz w:val="16"/>
          <w:lang w:val="en-US" w:eastAsia="ja-JP"/>
        </w:rPr>
        <w:tab/>
        <w:t>ENUMERATED {</w:t>
      </w:r>
      <w:r w:rsidRPr="00BE1672">
        <w:rPr>
          <w:rFonts w:ascii="Courier New" w:hAnsi="Courier New"/>
          <w:noProof/>
          <w:color w:val="000000"/>
          <w:sz w:val="16"/>
          <w:lang w:val="en-US" w:eastAsia="ja-JP"/>
        </w:rPr>
        <w:t>oDot2,</w:t>
      </w:r>
      <w:r>
        <w:rPr>
          <w:rFonts w:ascii="Courier New" w:hAnsi="Courier New"/>
          <w:noProof/>
          <w:color w:val="000000"/>
          <w:sz w:val="16"/>
          <w:lang w:val="en-US" w:eastAsia="ja-JP"/>
        </w:rPr>
        <w:t xml:space="preserve"> oDot4, oDot6, oDot8}</w:t>
      </w:r>
    </w:p>
    <w:p w14:paraId="73D4A99F" w14:textId="77777777" w:rsidR="003030BC" w:rsidRPr="00D05729" w:rsidRDefault="003030BC" w:rsidP="003030BC">
      <w:pPr>
        <w:pStyle w:val="PL"/>
        <w:pBdr>
          <w:top w:val="single" w:sz="4" w:space="1" w:color="auto"/>
          <w:left w:val="single" w:sz="4" w:space="4" w:color="auto"/>
          <w:bottom w:val="single" w:sz="4" w:space="1" w:color="auto"/>
          <w:right w:val="single" w:sz="4" w:space="4" w:color="auto"/>
        </w:pBdr>
      </w:pPr>
    </w:p>
    <w:p w14:paraId="407C258F" w14:textId="77777777" w:rsidR="003030BC" w:rsidRPr="00D05729" w:rsidRDefault="003030BC" w:rsidP="003030BC">
      <w:pPr>
        <w:pStyle w:val="PL"/>
        <w:pBdr>
          <w:top w:val="single" w:sz="4" w:space="1" w:color="auto"/>
          <w:left w:val="single" w:sz="4" w:space="4" w:color="auto"/>
          <w:bottom w:val="single" w:sz="4" w:space="1" w:color="auto"/>
          <w:right w:val="single" w:sz="4" w:space="4" w:color="auto"/>
        </w:pBdr>
      </w:pPr>
      <w:r w:rsidRPr="00D05729">
        <w:t>-- ASN1STOP</w:t>
      </w:r>
    </w:p>
    <w:p w14:paraId="04D7E3D2" w14:textId="77777777" w:rsidR="00E179B4" w:rsidRDefault="00E179B4" w:rsidP="00B74D6C"/>
    <w:p w14:paraId="229A2D6F" w14:textId="47F9E22D" w:rsidR="00BD00C8" w:rsidRDefault="00BD00C8" w:rsidP="00B74D6C">
      <w:r>
        <w:t xml:space="preserve">These priorities are used for the </w:t>
      </w:r>
      <w:r w:rsidR="00AE7851">
        <w:t xml:space="preserve">load balancing/sharing purposes. </w:t>
      </w:r>
      <w:r w:rsidR="00D17D85">
        <w:t>The broadcasted priorit</w:t>
      </w:r>
      <w:r w:rsidR="007B5FBA">
        <w:t>i</w:t>
      </w:r>
      <w:r w:rsidR="00D17D85">
        <w:t xml:space="preserve">es </w:t>
      </w:r>
      <w:r w:rsidR="007B5FBA">
        <w:t>do not consider the bandwidth and the service specific requirement of a UE. However, the dedicated priorities can be used to provide UE specific priorities that are tail</w:t>
      </w:r>
      <w:r w:rsidR="00CC3E96">
        <w:t>ored for the UE’s bandwidth requirements based on its wanted service.</w:t>
      </w:r>
    </w:p>
    <w:p w14:paraId="796F74D0" w14:textId="7796BAFB" w:rsidR="00FC71E9" w:rsidRDefault="00FC71E9" w:rsidP="00FC71E9">
      <w:pPr>
        <w:pStyle w:val="Observation"/>
        <w:spacing w:after="160"/>
        <w:jc w:val="left"/>
      </w:pPr>
      <w:r>
        <w:t xml:space="preserve">Cell reselection priority and sub-priorities can be used UE specifically via dedicated priorities provided in the </w:t>
      </w:r>
      <w:r w:rsidR="0075188C">
        <w:t>RRC Release message.</w:t>
      </w:r>
      <w:r>
        <w:t xml:space="preserve"> </w:t>
      </w:r>
    </w:p>
    <w:p w14:paraId="58B29604" w14:textId="069A5EEB" w:rsidR="005A24A0" w:rsidRDefault="00B74D6C" w:rsidP="00B74D6C">
      <w:pPr>
        <w:rPr>
          <w:lang w:eastAsia="ja-JP"/>
        </w:rPr>
      </w:pPr>
      <w:r>
        <w:t>In NR</w:t>
      </w:r>
      <w:r w:rsidR="00E179B4">
        <w:t xml:space="preserve"> also</w:t>
      </w:r>
      <w:r w:rsidR="00DD5EB5">
        <w:t>,</w:t>
      </w:r>
      <w:r w:rsidR="00E179B4">
        <w:t xml:space="preserve"> it has been agreed (in the recent e-mail discussion</w:t>
      </w:r>
      <w:r w:rsidR="00B406E4">
        <w:t xml:space="preserve"> </w:t>
      </w:r>
      <w:r w:rsidR="008E6BE6">
        <w:t>AH1807#17</w:t>
      </w:r>
      <w:r w:rsidR="00E179B4">
        <w:t>)</w:t>
      </w:r>
      <w:r w:rsidR="008E6BE6">
        <w:t xml:space="preserve"> to include both cell reselection </w:t>
      </w:r>
      <w:r w:rsidR="00A97635">
        <w:t xml:space="preserve">priority </w:t>
      </w:r>
      <w:r w:rsidR="008E6BE6">
        <w:t xml:space="preserve">and </w:t>
      </w:r>
      <w:r w:rsidR="00A97635">
        <w:t xml:space="preserve">sub-priority. </w:t>
      </w:r>
    </w:p>
    <w:p w14:paraId="049C5C69" w14:textId="44819795" w:rsidR="005E07B9" w:rsidRPr="00734428" w:rsidRDefault="00A97635" w:rsidP="00734428">
      <w:pPr>
        <w:pStyle w:val="Observation"/>
        <w:spacing w:after="160"/>
        <w:jc w:val="left"/>
      </w:pPr>
      <w:r>
        <w:t xml:space="preserve">Cell reselection priority and sub-priorities are included in NR. </w:t>
      </w:r>
    </w:p>
    <w:p w14:paraId="33A7D3FC" w14:textId="49021D9B" w:rsidR="00BD51DB" w:rsidRPr="00CE0424" w:rsidRDefault="00C01F33" w:rsidP="00BD51DB">
      <w:pPr>
        <w:pStyle w:val="Heading1"/>
      </w:pPr>
      <w:r w:rsidRPr="00CE0424">
        <w:t>Conclusion</w:t>
      </w:r>
    </w:p>
    <w:p w14:paraId="12F392E6" w14:textId="5148FCCF"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w:t>
      </w:r>
      <w:r w:rsidR="00C90A0A">
        <w:t>observe</w:t>
      </w:r>
      <w:r w:rsidRPr="00CE0424">
        <w:t xml:space="preserve"> the following:</w:t>
      </w:r>
    </w:p>
    <w:p w14:paraId="3CBA32AF" w14:textId="77777777" w:rsidR="00377262" w:rsidRPr="0063438F" w:rsidRDefault="00377262" w:rsidP="00377262">
      <w:pPr>
        <w:pStyle w:val="Observation"/>
        <w:numPr>
          <w:ilvl w:val="0"/>
          <w:numId w:val="50"/>
        </w:numPr>
        <w:spacing w:after="160"/>
        <w:jc w:val="left"/>
      </w:pPr>
      <w:r>
        <w:t xml:space="preserve">The UE tries to utilize the stored system information to find a suitable cell at the time of cell selection. </w:t>
      </w:r>
    </w:p>
    <w:p w14:paraId="380AFF61" w14:textId="77777777" w:rsidR="00377262" w:rsidRPr="0063438F" w:rsidRDefault="00377262" w:rsidP="00377262">
      <w:pPr>
        <w:pStyle w:val="Observation"/>
        <w:spacing w:after="160"/>
        <w:jc w:val="left"/>
      </w:pPr>
      <w:r>
        <w:t xml:space="preserve">By controlling the UE’s reselection, one could influence the cell selection by the UE in most scenarios. </w:t>
      </w:r>
    </w:p>
    <w:p w14:paraId="1703AD5B" w14:textId="29687FF8" w:rsidR="00377262" w:rsidRPr="00377262" w:rsidRDefault="00377262" w:rsidP="00377262">
      <w:pPr>
        <w:pStyle w:val="Observation"/>
        <w:spacing w:after="160"/>
        <w:jc w:val="left"/>
      </w:pPr>
      <w:r>
        <w:t xml:space="preserve">NR cells deployed in low frequencies (~600 MHz) will support both option-2 (SA operation) and option-3 (NSA operation). </w:t>
      </w:r>
    </w:p>
    <w:p w14:paraId="69101D08" w14:textId="77777777" w:rsidR="00377262" w:rsidRPr="0063438F" w:rsidRDefault="00377262" w:rsidP="00377262">
      <w:pPr>
        <w:pStyle w:val="Observation"/>
        <w:spacing w:after="160"/>
        <w:jc w:val="left"/>
      </w:pPr>
      <w:r>
        <w:t xml:space="preserve">By configuring LTE to be the highest priority RAT, the network can aid the UE to select LTE cells at state transition and then perform EN-DC configuration with the NR cell that supports NSA operation. </w:t>
      </w:r>
    </w:p>
    <w:p w14:paraId="0DA254F7" w14:textId="77777777" w:rsidR="00377262" w:rsidRDefault="00377262" w:rsidP="00377262">
      <w:pPr>
        <w:pStyle w:val="Observation"/>
        <w:spacing w:after="160"/>
        <w:jc w:val="left"/>
      </w:pPr>
      <w:r>
        <w:t xml:space="preserve">In scenarios with overlapping NR and LTE coverages and NR supporting only SA operation, by configuring LTE to be the highest priority RAT, the network can aid the UE to select the best performance cell at state transition. </w:t>
      </w:r>
    </w:p>
    <w:p w14:paraId="14BADDF5" w14:textId="77777777" w:rsidR="00377262" w:rsidRDefault="00377262" w:rsidP="00377262">
      <w:pPr>
        <w:pStyle w:val="Observation"/>
        <w:spacing w:after="160"/>
        <w:jc w:val="left"/>
      </w:pPr>
      <w:r>
        <w:t xml:space="preserve">When the LTE coverage is not present, then the UE will fall back on the underlying coverage providing NR SA deployment. </w:t>
      </w:r>
    </w:p>
    <w:p w14:paraId="44C6E5DE" w14:textId="77777777" w:rsidR="00377262" w:rsidRDefault="00377262" w:rsidP="00377262">
      <w:pPr>
        <w:pStyle w:val="Observation"/>
        <w:spacing w:after="160"/>
        <w:jc w:val="left"/>
      </w:pPr>
      <w:r>
        <w:t xml:space="preserve">Cell reselection priority and sub-priorities can be used UE specifically via dedicated priorities provided in the RRC Release message. </w:t>
      </w:r>
    </w:p>
    <w:p w14:paraId="05B49E68" w14:textId="77777777" w:rsidR="00377262" w:rsidRPr="00734428" w:rsidRDefault="00377262" w:rsidP="00377262">
      <w:pPr>
        <w:pStyle w:val="Observation"/>
        <w:spacing w:after="160"/>
        <w:jc w:val="left"/>
      </w:pPr>
      <w:r>
        <w:t xml:space="preserve">Cell reselection priority and sub-priorities are included in NR. </w:t>
      </w:r>
    </w:p>
    <w:p w14:paraId="78177048" w14:textId="77777777" w:rsidR="00FE0C08" w:rsidRDefault="00FE0C08" w:rsidP="006E1C82">
      <w:pPr>
        <w:pStyle w:val="BodyText"/>
      </w:pPr>
    </w:p>
    <w:p w14:paraId="6FF2CB5F" w14:textId="77777777" w:rsidR="00F507D1" w:rsidRPr="00CE0424" w:rsidRDefault="00F507D1" w:rsidP="00CE0424">
      <w:pPr>
        <w:pStyle w:val="Heading1"/>
      </w:pPr>
      <w:bookmarkStart w:id="7" w:name="_In-sequence_SDU_delivery"/>
      <w:bookmarkEnd w:id="7"/>
      <w:r w:rsidRPr="00CE0424">
        <w:lastRenderedPageBreak/>
        <w:t>References</w:t>
      </w:r>
    </w:p>
    <w:bookmarkStart w:id="8" w:name="_Ref510504411"/>
    <w:bookmarkStart w:id="9" w:name="_Ref174151459"/>
    <w:bookmarkStart w:id="10" w:name="_Ref189809556"/>
    <w:p w14:paraId="5070FD36" w14:textId="5CCB0A5E" w:rsidR="005F3025" w:rsidRDefault="003471F7" w:rsidP="00311702">
      <w:pPr>
        <w:pStyle w:val="Reference"/>
      </w:pPr>
      <w:r>
        <w:fldChar w:fldCharType="begin"/>
      </w:r>
      <w:r>
        <w:instrText xml:space="preserve"> HYPERLINK "http://www.3gpp.org/ftp/tsg_ran/WG2_RL2//TSGR2_101bis/Docs/R2-1805930.zip" </w:instrText>
      </w:r>
      <w:r>
        <w:fldChar w:fldCharType="separate"/>
      </w:r>
      <w:r>
        <w:rPr>
          <w:rStyle w:val="Hyperlink"/>
        </w:rPr>
        <w:t>R2-1805930</w:t>
      </w:r>
      <w:r>
        <w:fldChar w:fldCharType="end"/>
      </w:r>
      <w:r w:rsidR="00DC17ED">
        <w:t>, ‘</w:t>
      </w:r>
      <w:r w:rsidR="00274EFC">
        <w:t>Initial network selection for collocated EN_DC and NR SA</w:t>
      </w:r>
      <w:r w:rsidR="00DC17ED">
        <w:t>’</w:t>
      </w:r>
      <w:r w:rsidR="008F060D">
        <w:t xml:space="preserve">, </w:t>
      </w:r>
      <w:r w:rsidR="005859DD">
        <w:t xml:space="preserve">T-Mobile USA, </w:t>
      </w:r>
      <w:r w:rsidR="005208FC">
        <w:t>April 2018</w:t>
      </w:r>
      <w:r w:rsidR="00AE7783">
        <w:t>.</w:t>
      </w:r>
      <w:bookmarkEnd w:id="8"/>
    </w:p>
    <w:p w14:paraId="0211AA40" w14:textId="7648C800" w:rsidR="000C4E70" w:rsidRPr="00CE0424" w:rsidRDefault="00BE09C9" w:rsidP="00311702">
      <w:pPr>
        <w:pStyle w:val="Reference"/>
      </w:pPr>
      <w:bookmarkStart w:id="11" w:name="_Ref518981380"/>
      <w:r>
        <w:t>3</w:t>
      </w:r>
      <w:r w:rsidR="009D6EB7">
        <w:t>GPP</w:t>
      </w:r>
      <w:r>
        <w:t xml:space="preserve"> TS 38.304, User equipment procedures in idle mode and RRC inactive state (release-15), V15.0.0 (2018-06).</w:t>
      </w:r>
      <w:bookmarkEnd w:id="11"/>
      <w:r>
        <w:t xml:space="preserve"> </w:t>
      </w:r>
    </w:p>
    <w:bookmarkEnd w:id="9"/>
    <w:bookmarkEnd w:id="10"/>
    <w:p w14:paraId="666C703D" w14:textId="77777777" w:rsidR="003A7EF3" w:rsidRPr="00CE0424" w:rsidRDefault="003A7EF3" w:rsidP="00CE0424">
      <w:pPr>
        <w:pStyle w:val="BodyText"/>
      </w:pPr>
    </w:p>
    <w:sectPr w:rsidR="003A7EF3"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B2ACEB" w14:textId="77777777" w:rsidR="002913C1" w:rsidRDefault="002913C1">
      <w:r>
        <w:separator/>
      </w:r>
    </w:p>
  </w:endnote>
  <w:endnote w:type="continuationSeparator" w:id="0">
    <w:p w14:paraId="614E5C3A" w14:textId="77777777" w:rsidR="002913C1" w:rsidRDefault="002913C1">
      <w:r>
        <w:continuationSeparator/>
      </w:r>
    </w:p>
  </w:endnote>
  <w:endnote w:type="continuationNotice" w:id="1">
    <w:p w14:paraId="099D928F" w14:textId="77777777" w:rsidR="002913C1" w:rsidRDefault="002913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2CED2" w14:textId="33CA249B" w:rsidR="009F0F5E" w:rsidRDefault="009F0F5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A34E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A34ED">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A694C9" w14:textId="77777777" w:rsidR="002913C1" w:rsidRDefault="002913C1">
      <w:r>
        <w:separator/>
      </w:r>
    </w:p>
  </w:footnote>
  <w:footnote w:type="continuationSeparator" w:id="0">
    <w:p w14:paraId="6FD819EB" w14:textId="77777777" w:rsidR="002913C1" w:rsidRDefault="002913C1">
      <w:r>
        <w:continuationSeparator/>
      </w:r>
    </w:p>
  </w:footnote>
  <w:footnote w:type="continuationNotice" w:id="1">
    <w:p w14:paraId="2350D36A" w14:textId="77777777" w:rsidR="002913C1" w:rsidRDefault="002913C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5660D" w14:textId="77777777" w:rsidR="009F0F5E" w:rsidRDefault="009F0F5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050ED8"/>
    <w:multiLevelType w:val="multilevel"/>
    <w:tmpl w:val="6E4E2608"/>
    <w:lvl w:ilvl="0">
      <w:start w:val="1"/>
      <w:numFmt w:val="decimal"/>
      <w:pStyle w:val="Heading1"/>
      <w:lvlText w:val="%1"/>
      <w:lvlJc w:val="left"/>
      <w:pPr>
        <w:tabs>
          <w:tab w:val="num" w:pos="851"/>
        </w:tabs>
        <w:ind w:left="851" w:hanging="851"/>
      </w:pPr>
      <w:rPr>
        <w:rFonts w:hint="default"/>
        <w:u w:val="none"/>
      </w:rPr>
    </w:lvl>
    <w:lvl w:ilvl="1">
      <w:start w:val="1"/>
      <w:numFmt w:val="decimal"/>
      <w:pStyle w:val="Heading2"/>
      <w:lvlText w:val="%1.%2"/>
      <w:lvlJc w:val="left"/>
      <w:pPr>
        <w:tabs>
          <w:tab w:val="num" w:pos="851"/>
        </w:tabs>
        <w:ind w:left="851" w:hanging="851"/>
      </w:pPr>
      <w:rPr>
        <w:rFonts w:hint="default"/>
        <w:u w:val="none"/>
      </w:rPr>
    </w:lvl>
    <w:lvl w:ilvl="2">
      <w:start w:val="1"/>
      <w:numFmt w:val="decimal"/>
      <w:pStyle w:val="Heading3"/>
      <w:lvlText w:val="%1.%2.%3"/>
      <w:lvlJc w:val="left"/>
      <w:pPr>
        <w:tabs>
          <w:tab w:val="num" w:pos="851"/>
        </w:tabs>
        <w:ind w:left="851" w:hanging="851"/>
      </w:pPr>
      <w:rPr>
        <w:rFonts w:hint="default"/>
        <w:u w:val="none"/>
      </w:rPr>
    </w:lvl>
    <w:lvl w:ilvl="3">
      <w:start w:val="1"/>
      <w:numFmt w:val="decimal"/>
      <w:pStyle w:val="Heading4"/>
      <w:lvlText w:val="%1.%2.%3.%4"/>
      <w:lvlJc w:val="left"/>
      <w:pPr>
        <w:tabs>
          <w:tab w:val="num" w:pos="851"/>
        </w:tabs>
        <w:ind w:left="851" w:hanging="851"/>
      </w:pPr>
      <w:rPr>
        <w:rFonts w:hint="default"/>
        <w:u w:val="none"/>
      </w:rPr>
    </w:lvl>
    <w:lvl w:ilvl="4">
      <w:start w:val="1"/>
      <w:numFmt w:val="decimal"/>
      <w:pStyle w:val="Heading5"/>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F6024D"/>
    <w:multiLevelType w:val="hybridMultilevel"/>
    <w:tmpl w:val="D0840A4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F4F3FC8"/>
    <w:multiLevelType w:val="hybridMultilevel"/>
    <w:tmpl w:val="A204086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9375E4"/>
    <w:multiLevelType w:val="hybridMultilevel"/>
    <w:tmpl w:val="86A870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050444"/>
    <w:multiLevelType w:val="hybridMultilevel"/>
    <w:tmpl w:val="C82A9F3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5101505E"/>
    <w:multiLevelType w:val="hybridMultilevel"/>
    <w:tmpl w:val="12C692F6"/>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75180A"/>
    <w:multiLevelType w:val="hybridMultilevel"/>
    <w:tmpl w:val="B51EE802"/>
    <w:lvl w:ilvl="0" w:tplc="08090019">
      <w:start w:val="1"/>
      <w:numFmt w:val="lowerLetter"/>
      <w:lvlText w:val="%1."/>
      <w:lvlJc w:val="left"/>
      <w:pPr>
        <w:ind w:left="927" w:hanging="360"/>
      </w:p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D3465C6"/>
    <w:multiLevelType w:val="hybridMultilevel"/>
    <w:tmpl w:val="B5421C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DF711A3"/>
    <w:multiLevelType w:val="multilevel"/>
    <w:tmpl w:val="BC50D35E"/>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3E154C"/>
    <w:multiLevelType w:val="hybridMultilevel"/>
    <w:tmpl w:val="C182294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B562087"/>
    <w:multiLevelType w:val="hybridMultilevel"/>
    <w:tmpl w:val="C1E4E07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C010867"/>
    <w:multiLevelType w:val="hybridMultilevel"/>
    <w:tmpl w:val="03D44E96"/>
    <w:lvl w:ilvl="0" w:tplc="08090001">
      <w:start w:val="1"/>
      <w:numFmt w:val="bullet"/>
      <w:lvlText w:val=""/>
      <w:lvlJc w:val="left"/>
      <w:pPr>
        <w:ind w:left="840" w:hanging="360"/>
      </w:pPr>
      <w:rPr>
        <w:rFonts w:ascii="Symbol" w:hAnsi="Symbol" w:hint="default"/>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num w:numId="1">
    <w:abstractNumId w:val="4"/>
  </w:num>
  <w:num w:numId="2">
    <w:abstractNumId w:val="25"/>
  </w:num>
  <w:num w:numId="3">
    <w:abstractNumId w:val="19"/>
  </w:num>
  <w:num w:numId="4">
    <w:abstractNumId w:val="20"/>
  </w:num>
  <w:num w:numId="5">
    <w:abstractNumId w:val="15"/>
  </w:num>
  <w:num w:numId="6">
    <w:abstractNumId w:val="22"/>
  </w:num>
  <w:num w:numId="7">
    <w:abstractNumId w:val="29"/>
  </w:num>
  <w:num w:numId="8">
    <w:abstractNumId w:val="16"/>
  </w:num>
  <w:num w:numId="9">
    <w:abstractNumId w:val="14"/>
  </w:num>
  <w:num w:numId="10">
    <w:abstractNumId w:val="2"/>
  </w:num>
  <w:num w:numId="11">
    <w:abstractNumId w:val="1"/>
  </w:num>
  <w:num w:numId="12">
    <w:abstractNumId w:val="0"/>
  </w:num>
  <w:num w:numId="13">
    <w:abstractNumId w:val="27"/>
  </w:num>
  <w:num w:numId="14">
    <w:abstractNumId w:val="28"/>
  </w:num>
  <w:num w:numId="15">
    <w:abstractNumId w:val="21"/>
  </w:num>
  <w:num w:numId="16">
    <w:abstractNumId w:val="31"/>
  </w:num>
  <w:num w:numId="17">
    <w:abstractNumId w:val="12"/>
  </w:num>
  <w:num w:numId="18">
    <w:abstractNumId w:val="13"/>
  </w:num>
  <w:num w:numId="19">
    <w:abstractNumId w:val="6"/>
  </w:num>
  <w:num w:numId="20">
    <w:abstractNumId w:val="40"/>
  </w:num>
  <w:num w:numId="21">
    <w:abstractNumId w:val="17"/>
  </w:num>
  <w:num w:numId="22">
    <w:abstractNumId w:val="38"/>
  </w:num>
  <w:num w:numId="2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41"/>
  </w:num>
  <w:num w:numId="26">
    <w:abstractNumId w:val="7"/>
  </w:num>
  <w:num w:numId="27">
    <w:abstractNumId w:val="10"/>
  </w:num>
  <w:num w:numId="28">
    <w:abstractNumId w:val="24"/>
  </w:num>
  <w:num w:numId="29">
    <w:abstractNumId w:val="8"/>
  </w:num>
  <w:num w:numId="30">
    <w:abstractNumId w:val="35"/>
  </w:num>
  <w:num w:numId="31">
    <w:abstractNumId w:val="30"/>
  </w:num>
  <w:num w:numId="32">
    <w:abstractNumId w:val="32"/>
  </w:num>
  <w:num w:numId="33">
    <w:abstractNumId w:val="33"/>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27"/>
    <w:lvlOverride w:ilvl="0">
      <w:startOverride w:val="1"/>
    </w:lvlOverride>
  </w:num>
  <w:num w:numId="37">
    <w:abstractNumId w:val="19"/>
    <w:lvlOverride w:ilvl="0">
      <w:startOverride w:val="1"/>
    </w:lvlOverride>
  </w:num>
  <w:num w:numId="38">
    <w:abstractNumId w:val="37"/>
  </w:num>
  <w:num w:numId="39">
    <w:abstractNumId w:val="18"/>
  </w:num>
  <w:num w:numId="40">
    <w:abstractNumId w:val="34"/>
  </w:num>
  <w:num w:numId="41">
    <w:abstractNumId w:val="27"/>
    <w:lvlOverride w:ilvl="0">
      <w:startOverride w:val="1"/>
    </w:lvlOverride>
  </w:num>
  <w:num w:numId="42">
    <w:abstractNumId w:val="27"/>
  </w:num>
  <w:num w:numId="43">
    <w:abstractNumId w:val="27"/>
    <w:lvlOverride w:ilvl="0">
      <w:startOverride w:val="1"/>
    </w:lvlOverride>
  </w:num>
  <w:num w:numId="44">
    <w:abstractNumId w:val="5"/>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num>
  <w:num w:numId="46">
    <w:abstractNumId w:val="36"/>
  </w:num>
  <w:num w:numId="47">
    <w:abstractNumId w:val="26"/>
  </w:num>
  <w:num w:numId="48">
    <w:abstractNumId w:val="9"/>
  </w:num>
  <w:num w:numId="49">
    <w:abstractNumId w:val="23"/>
  </w:num>
  <w:num w:numId="50">
    <w:abstractNumId w:val="27"/>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0CA"/>
    <w:rsid w:val="000006E1"/>
    <w:rsid w:val="00002A37"/>
    <w:rsid w:val="00003B8B"/>
    <w:rsid w:val="0000564C"/>
    <w:rsid w:val="00006446"/>
    <w:rsid w:val="00006896"/>
    <w:rsid w:val="00007CDC"/>
    <w:rsid w:val="00011B28"/>
    <w:rsid w:val="00015D15"/>
    <w:rsid w:val="00022FB8"/>
    <w:rsid w:val="0002564D"/>
    <w:rsid w:val="00025ECA"/>
    <w:rsid w:val="000325B8"/>
    <w:rsid w:val="00034B10"/>
    <w:rsid w:val="00034C15"/>
    <w:rsid w:val="00036BA1"/>
    <w:rsid w:val="000422E2"/>
    <w:rsid w:val="00042F22"/>
    <w:rsid w:val="000444EF"/>
    <w:rsid w:val="0004486C"/>
    <w:rsid w:val="00045A96"/>
    <w:rsid w:val="00052A07"/>
    <w:rsid w:val="000534E3"/>
    <w:rsid w:val="0005606A"/>
    <w:rsid w:val="00057117"/>
    <w:rsid w:val="000616E7"/>
    <w:rsid w:val="0006487E"/>
    <w:rsid w:val="00065E1A"/>
    <w:rsid w:val="00076156"/>
    <w:rsid w:val="00077DB6"/>
    <w:rsid w:val="00077E5F"/>
    <w:rsid w:val="0008036A"/>
    <w:rsid w:val="00081AE6"/>
    <w:rsid w:val="00083EB9"/>
    <w:rsid w:val="00085589"/>
    <w:rsid w:val="000855EB"/>
    <w:rsid w:val="00085B52"/>
    <w:rsid w:val="000866F2"/>
    <w:rsid w:val="00087DD1"/>
    <w:rsid w:val="0009009F"/>
    <w:rsid w:val="00091557"/>
    <w:rsid w:val="000924C1"/>
    <w:rsid w:val="000924F0"/>
    <w:rsid w:val="00093474"/>
    <w:rsid w:val="0009510F"/>
    <w:rsid w:val="00095B17"/>
    <w:rsid w:val="00096497"/>
    <w:rsid w:val="000A1B7B"/>
    <w:rsid w:val="000A56F2"/>
    <w:rsid w:val="000A62E8"/>
    <w:rsid w:val="000B2719"/>
    <w:rsid w:val="000B356B"/>
    <w:rsid w:val="000B3A8F"/>
    <w:rsid w:val="000B4AB9"/>
    <w:rsid w:val="000B58C3"/>
    <w:rsid w:val="000B61E9"/>
    <w:rsid w:val="000C165A"/>
    <w:rsid w:val="000C2E19"/>
    <w:rsid w:val="000C4E70"/>
    <w:rsid w:val="000D0D07"/>
    <w:rsid w:val="000D4797"/>
    <w:rsid w:val="000E0527"/>
    <w:rsid w:val="000E1E92"/>
    <w:rsid w:val="000E6C17"/>
    <w:rsid w:val="000F06D6"/>
    <w:rsid w:val="000F0EB1"/>
    <w:rsid w:val="000F1106"/>
    <w:rsid w:val="000F343A"/>
    <w:rsid w:val="000F3BE9"/>
    <w:rsid w:val="000F3E11"/>
    <w:rsid w:val="000F3F6C"/>
    <w:rsid w:val="000F6DF3"/>
    <w:rsid w:val="001005FF"/>
    <w:rsid w:val="001062FB"/>
    <w:rsid w:val="001063E6"/>
    <w:rsid w:val="001078CA"/>
    <w:rsid w:val="00113A57"/>
    <w:rsid w:val="00113CF4"/>
    <w:rsid w:val="001153EA"/>
    <w:rsid w:val="00115643"/>
    <w:rsid w:val="00116765"/>
    <w:rsid w:val="001219F5"/>
    <w:rsid w:val="00121A20"/>
    <w:rsid w:val="00123423"/>
    <w:rsid w:val="0012366A"/>
    <w:rsid w:val="0012377F"/>
    <w:rsid w:val="00124314"/>
    <w:rsid w:val="00126B4A"/>
    <w:rsid w:val="001277D4"/>
    <w:rsid w:val="00132FD0"/>
    <w:rsid w:val="001344C0"/>
    <w:rsid w:val="001346FA"/>
    <w:rsid w:val="00135252"/>
    <w:rsid w:val="00135F46"/>
    <w:rsid w:val="00137AB5"/>
    <w:rsid w:val="00137F0B"/>
    <w:rsid w:val="001403F2"/>
    <w:rsid w:val="0014067A"/>
    <w:rsid w:val="001410D5"/>
    <w:rsid w:val="0014118F"/>
    <w:rsid w:val="001434D5"/>
    <w:rsid w:val="00151E23"/>
    <w:rsid w:val="001526E0"/>
    <w:rsid w:val="001551B5"/>
    <w:rsid w:val="001659C1"/>
    <w:rsid w:val="001663EB"/>
    <w:rsid w:val="00173A8E"/>
    <w:rsid w:val="0017502C"/>
    <w:rsid w:val="001778DC"/>
    <w:rsid w:val="0018143F"/>
    <w:rsid w:val="00181FF8"/>
    <w:rsid w:val="0018746B"/>
    <w:rsid w:val="00187A83"/>
    <w:rsid w:val="00190AC1"/>
    <w:rsid w:val="0019341A"/>
    <w:rsid w:val="001959B0"/>
    <w:rsid w:val="001973E5"/>
    <w:rsid w:val="00197DF9"/>
    <w:rsid w:val="001A093D"/>
    <w:rsid w:val="001A1987"/>
    <w:rsid w:val="001A2564"/>
    <w:rsid w:val="001A5511"/>
    <w:rsid w:val="001A6173"/>
    <w:rsid w:val="001A6CBA"/>
    <w:rsid w:val="001B0D97"/>
    <w:rsid w:val="001B5A5D"/>
    <w:rsid w:val="001C11BE"/>
    <w:rsid w:val="001C1CE5"/>
    <w:rsid w:val="001C3D2A"/>
    <w:rsid w:val="001C5B9F"/>
    <w:rsid w:val="001C7F4D"/>
    <w:rsid w:val="001D51BA"/>
    <w:rsid w:val="001D53E7"/>
    <w:rsid w:val="001D6342"/>
    <w:rsid w:val="001D6D53"/>
    <w:rsid w:val="001E1F38"/>
    <w:rsid w:val="001E3822"/>
    <w:rsid w:val="001E58E2"/>
    <w:rsid w:val="001E7AED"/>
    <w:rsid w:val="001F31E6"/>
    <w:rsid w:val="001F3916"/>
    <w:rsid w:val="001F54C5"/>
    <w:rsid w:val="001F5BD5"/>
    <w:rsid w:val="001F662C"/>
    <w:rsid w:val="001F7074"/>
    <w:rsid w:val="00200490"/>
    <w:rsid w:val="00201F3A"/>
    <w:rsid w:val="00202738"/>
    <w:rsid w:val="00203852"/>
    <w:rsid w:val="00203F96"/>
    <w:rsid w:val="002069B2"/>
    <w:rsid w:val="00207FA3"/>
    <w:rsid w:val="00214DA8"/>
    <w:rsid w:val="00214E42"/>
    <w:rsid w:val="00215423"/>
    <w:rsid w:val="00215724"/>
    <w:rsid w:val="002158FA"/>
    <w:rsid w:val="00220600"/>
    <w:rsid w:val="002224DB"/>
    <w:rsid w:val="002237C3"/>
    <w:rsid w:val="00223FCB"/>
    <w:rsid w:val="0022528F"/>
    <w:rsid w:val="002252C3"/>
    <w:rsid w:val="00225C54"/>
    <w:rsid w:val="00230765"/>
    <w:rsid w:val="00230D18"/>
    <w:rsid w:val="002319E4"/>
    <w:rsid w:val="00231DBF"/>
    <w:rsid w:val="00235632"/>
    <w:rsid w:val="00235872"/>
    <w:rsid w:val="00241559"/>
    <w:rsid w:val="00242048"/>
    <w:rsid w:val="002424C5"/>
    <w:rsid w:val="00242886"/>
    <w:rsid w:val="002435B3"/>
    <w:rsid w:val="002458EB"/>
    <w:rsid w:val="00247586"/>
    <w:rsid w:val="002500C8"/>
    <w:rsid w:val="0025168A"/>
    <w:rsid w:val="0025390B"/>
    <w:rsid w:val="00257543"/>
    <w:rsid w:val="00257BED"/>
    <w:rsid w:val="002617E7"/>
    <w:rsid w:val="00261E75"/>
    <w:rsid w:val="00264228"/>
    <w:rsid w:val="00264334"/>
    <w:rsid w:val="0026473E"/>
    <w:rsid w:val="00266214"/>
    <w:rsid w:val="00267C83"/>
    <w:rsid w:val="0027144F"/>
    <w:rsid w:val="00271813"/>
    <w:rsid w:val="00271F3A"/>
    <w:rsid w:val="00273278"/>
    <w:rsid w:val="002737F4"/>
    <w:rsid w:val="00274EFC"/>
    <w:rsid w:val="002768CA"/>
    <w:rsid w:val="002805F5"/>
    <w:rsid w:val="00280751"/>
    <w:rsid w:val="0028280A"/>
    <w:rsid w:val="00283E26"/>
    <w:rsid w:val="00286ACD"/>
    <w:rsid w:val="00287838"/>
    <w:rsid w:val="002907B5"/>
    <w:rsid w:val="002913C1"/>
    <w:rsid w:val="00292EB7"/>
    <w:rsid w:val="0029390F"/>
    <w:rsid w:val="00294863"/>
    <w:rsid w:val="00296227"/>
    <w:rsid w:val="00296F44"/>
    <w:rsid w:val="0029777D"/>
    <w:rsid w:val="002A055E"/>
    <w:rsid w:val="002A1D4E"/>
    <w:rsid w:val="002A2869"/>
    <w:rsid w:val="002A5A83"/>
    <w:rsid w:val="002B12F4"/>
    <w:rsid w:val="002B24D6"/>
    <w:rsid w:val="002B2E7D"/>
    <w:rsid w:val="002B7816"/>
    <w:rsid w:val="002C41E6"/>
    <w:rsid w:val="002C43B7"/>
    <w:rsid w:val="002C7093"/>
    <w:rsid w:val="002D071A"/>
    <w:rsid w:val="002D27DF"/>
    <w:rsid w:val="002D34B2"/>
    <w:rsid w:val="002D48B0"/>
    <w:rsid w:val="002D5B37"/>
    <w:rsid w:val="002D7637"/>
    <w:rsid w:val="002E17F2"/>
    <w:rsid w:val="002E25F9"/>
    <w:rsid w:val="002E7CAE"/>
    <w:rsid w:val="002F18AE"/>
    <w:rsid w:val="002F2771"/>
    <w:rsid w:val="002F3052"/>
    <w:rsid w:val="002F37A9"/>
    <w:rsid w:val="002F3EF0"/>
    <w:rsid w:val="002F4432"/>
    <w:rsid w:val="00301CE6"/>
    <w:rsid w:val="0030256B"/>
    <w:rsid w:val="003030BC"/>
    <w:rsid w:val="00304183"/>
    <w:rsid w:val="0030465E"/>
    <w:rsid w:val="003048C5"/>
    <w:rsid w:val="0030501F"/>
    <w:rsid w:val="00305E70"/>
    <w:rsid w:val="003062CF"/>
    <w:rsid w:val="00307BA1"/>
    <w:rsid w:val="00311702"/>
    <w:rsid w:val="00311E82"/>
    <w:rsid w:val="00313FD6"/>
    <w:rsid w:val="003143BD"/>
    <w:rsid w:val="00315363"/>
    <w:rsid w:val="0031556C"/>
    <w:rsid w:val="003203ED"/>
    <w:rsid w:val="00321275"/>
    <w:rsid w:val="00322C9F"/>
    <w:rsid w:val="00324D23"/>
    <w:rsid w:val="003273D9"/>
    <w:rsid w:val="0033055F"/>
    <w:rsid w:val="00331751"/>
    <w:rsid w:val="00334579"/>
    <w:rsid w:val="00335858"/>
    <w:rsid w:val="003366FC"/>
    <w:rsid w:val="00336BDA"/>
    <w:rsid w:val="003374CB"/>
    <w:rsid w:val="00340499"/>
    <w:rsid w:val="00342BD7"/>
    <w:rsid w:val="00346DB5"/>
    <w:rsid w:val="003471F7"/>
    <w:rsid w:val="003477B1"/>
    <w:rsid w:val="00347B07"/>
    <w:rsid w:val="00350D40"/>
    <w:rsid w:val="00352188"/>
    <w:rsid w:val="00357380"/>
    <w:rsid w:val="003602D9"/>
    <w:rsid w:val="003604CE"/>
    <w:rsid w:val="003604DE"/>
    <w:rsid w:val="00366FAD"/>
    <w:rsid w:val="003701B0"/>
    <w:rsid w:val="00370E47"/>
    <w:rsid w:val="00371977"/>
    <w:rsid w:val="003742AC"/>
    <w:rsid w:val="00377262"/>
    <w:rsid w:val="00377CE1"/>
    <w:rsid w:val="00384AA4"/>
    <w:rsid w:val="00385BF0"/>
    <w:rsid w:val="003939FF"/>
    <w:rsid w:val="0039433C"/>
    <w:rsid w:val="00394F76"/>
    <w:rsid w:val="003A2223"/>
    <w:rsid w:val="003A2250"/>
    <w:rsid w:val="003A2A0F"/>
    <w:rsid w:val="003A45A1"/>
    <w:rsid w:val="003A5B0A"/>
    <w:rsid w:val="003A6BAC"/>
    <w:rsid w:val="003A70A4"/>
    <w:rsid w:val="003A7EF3"/>
    <w:rsid w:val="003B0601"/>
    <w:rsid w:val="003B159C"/>
    <w:rsid w:val="003B20D8"/>
    <w:rsid w:val="003B369F"/>
    <w:rsid w:val="003B36A3"/>
    <w:rsid w:val="003B3B29"/>
    <w:rsid w:val="003B3E48"/>
    <w:rsid w:val="003B6012"/>
    <w:rsid w:val="003B61EC"/>
    <w:rsid w:val="003B64BB"/>
    <w:rsid w:val="003B7FE5"/>
    <w:rsid w:val="003C04E3"/>
    <w:rsid w:val="003C11C8"/>
    <w:rsid w:val="003C2702"/>
    <w:rsid w:val="003C6B70"/>
    <w:rsid w:val="003C7806"/>
    <w:rsid w:val="003D109F"/>
    <w:rsid w:val="003D2478"/>
    <w:rsid w:val="003D3C45"/>
    <w:rsid w:val="003D5B1F"/>
    <w:rsid w:val="003E15FA"/>
    <w:rsid w:val="003E55E4"/>
    <w:rsid w:val="003E74E3"/>
    <w:rsid w:val="003E74E6"/>
    <w:rsid w:val="003F05C7"/>
    <w:rsid w:val="003F2CD4"/>
    <w:rsid w:val="003F5A09"/>
    <w:rsid w:val="003F6BBE"/>
    <w:rsid w:val="004000E8"/>
    <w:rsid w:val="00402E2B"/>
    <w:rsid w:val="0040512B"/>
    <w:rsid w:val="00405CA5"/>
    <w:rsid w:val="00406F30"/>
    <w:rsid w:val="00407CD3"/>
    <w:rsid w:val="00410134"/>
    <w:rsid w:val="00410B72"/>
    <w:rsid w:val="00410F18"/>
    <w:rsid w:val="0041263E"/>
    <w:rsid w:val="00413081"/>
    <w:rsid w:val="00413AAC"/>
    <w:rsid w:val="00413E92"/>
    <w:rsid w:val="00417F01"/>
    <w:rsid w:val="00421105"/>
    <w:rsid w:val="00422AA4"/>
    <w:rsid w:val="004242F4"/>
    <w:rsid w:val="00427248"/>
    <w:rsid w:val="004331A5"/>
    <w:rsid w:val="00437447"/>
    <w:rsid w:val="00441431"/>
    <w:rsid w:val="00441A92"/>
    <w:rsid w:val="004431DC"/>
    <w:rsid w:val="00444F56"/>
    <w:rsid w:val="00445109"/>
    <w:rsid w:val="00446488"/>
    <w:rsid w:val="00447471"/>
    <w:rsid w:val="004517AA"/>
    <w:rsid w:val="00452CAC"/>
    <w:rsid w:val="004535D2"/>
    <w:rsid w:val="00455306"/>
    <w:rsid w:val="00457565"/>
    <w:rsid w:val="004575E2"/>
    <w:rsid w:val="00457B71"/>
    <w:rsid w:val="004669E2"/>
    <w:rsid w:val="00470C31"/>
    <w:rsid w:val="00470CA0"/>
    <w:rsid w:val="00471DE0"/>
    <w:rsid w:val="004734D0"/>
    <w:rsid w:val="0047556B"/>
    <w:rsid w:val="00477768"/>
    <w:rsid w:val="004841F5"/>
    <w:rsid w:val="004843DA"/>
    <w:rsid w:val="00492BC5"/>
    <w:rsid w:val="004964F1"/>
    <w:rsid w:val="004A16BC"/>
    <w:rsid w:val="004A2B94"/>
    <w:rsid w:val="004B050D"/>
    <w:rsid w:val="004B21D9"/>
    <w:rsid w:val="004B4879"/>
    <w:rsid w:val="004B6F6A"/>
    <w:rsid w:val="004B76FC"/>
    <w:rsid w:val="004B7C0C"/>
    <w:rsid w:val="004C3898"/>
    <w:rsid w:val="004C5756"/>
    <w:rsid w:val="004D08CA"/>
    <w:rsid w:val="004D28E0"/>
    <w:rsid w:val="004D36B1"/>
    <w:rsid w:val="004D5C66"/>
    <w:rsid w:val="004D7EBD"/>
    <w:rsid w:val="004E0432"/>
    <w:rsid w:val="004E0867"/>
    <w:rsid w:val="004E20BE"/>
    <w:rsid w:val="004E2680"/>
    <w:rsid w:val="004E28F9"/>
    <w:rsid w:val="004E3DC0"/>
    <w:rsid w:val="004E462E"/>
    <w:rsid w:val="004E56DC"/>
    <w:rsid w:val="004E6944"/>
    <w:rsid w:val="004E76F4"/>
    <w:rsid w:val="004F0B4E"/>
    <w:rsid w:val="004F0B6C"/>
    <w:rsid w:val="004F147C"/>
    <w:rsid w:val="004F2078"/>
    <w:rsid w:val="004F33F4"/>
    <w:rsid w:val="004F42F4"/>
    <w:rsid w:val="004F4DA3"/>
    <w:rsid w:val="00506557"/>
    <w:rsid w:val="0050677A"/>
    <w:rsid w:val="005108D8"/>
    <w:rsid w:val="005116F9"/>
    <w:rsid w:val="005153A7"/>
    <w:rsid w:val="00515682"/>
    <w:rsid w:val="005208FC"/>
    <w:rsid w:val="005219CF"/>
    <w:rsid w:val="00521ED1"/>
    <w:rsid w:val="00524D97"/>
    <w:rsid w:val="00531E44"/>
    <w:rsid w:val="00534B59"/>
    <w:rsid w:val="00536759"/>
    <w:rsid w:val="00537C62"/>
    <w:rsid w:val="00546970"/>
    <w:rsid w:val="00551BD5"/>
    <w:rsid w:val="00554562"/>
    <w:rsid w:val="00554E19"/>
    <w:rsid w:val="005557F8"/>
    <w:rsid w:val="00555DF1"/>
    <w:rsid w:val="0056121F"/>
    <w:rsid w:val="00572505"/>
    <w:rsid w:val="00582809"/>
    <w:rsid w:val="005859DD"/>
    <w:rsid w:val="0058798C"/>
    <w:rsid w:val="005900FA"/>
    <w:rsid w:val="005935A4"/>
    <w:rsid w:val="005948C2"/>
    <w:rsid w:val="00595DCA"/>
    <w:rsid w:val="0059779B"/>
    <w:rsid w:val="005A209A"/>
    <w:rsid w:val="005A22F8"/>
    <w:rsid w:val="005A24A0"/>
    <w:rsid w:val="005A265A"/>
    <w:rsid w:val="005A662D"/>
    <w:rsid w:val="005B1409"/>
    <w:rsid w:val="005B3024"/>
    <w:rsid w:val="005B35D7"/>
    <w:rsid w:val="005B392A"/>
    <w:rsid w:val="005B3AA3"/>
    <w:rsid w:val="005B5308"/>
    <w:rsid w:val="005B6F83"/>
    <w:rsid w:val="005B715D"/>
    <w:rsid w:val="005C47FA"/>
    <w:rsid w:val="005C74FB"/>
    <w:rsid w:val="005D1602"/>
    <w:rsid w:val="005D3DBE"/>
    <w:rsid w:val="005D669F"/>
    <w:rsid w:val="005E07B9"/>
    <w:rsid w:val="005E0EDE"/>
    <w:rsid w:val="005E2919"/>
    <w:rsid w:val="005E385F"/>
    <w:rsid w:val="005E4893"/>
    <w:rsid w:val="005E5B81"/>
    <w:rsid w:val="005F1E76"/>
    <w:rsid w:val="005F2CB1"/>
    <w:rsid w:val="005F3025"/>
    <w:rsid w:val="005F618C"/>
    <w:rsid w:val="005F70BD"/>
    <w:rsid w:val="0060283C"/>
    <w:rsid w:val="00604F14"/>
    <w:rsid w:val="00611B83"/>
    <w:rsid w:val="00613257"/>
    <w:rsid w:val="00617982"/>
    <w:rsid w:val="00620A71"/>
    <w:rsid w:val="00620D80"/>
    <w:rsid w:val="006234A6"/>
    <w:rsid w:val="0062464F"/>
    <w:rsid w:val="00630001"/>
    <w:rsid w:val="00630888"/>
    <w:rsid w:val="006311B3"/>
    <w:rsid w:val="0063284C"/>
    <w:rsid w:val="00632E5B"/>
    <w:rsid w:val="0063438F"/>
    <w:rsid w:val="0063611E"/>
    <w:rsid w:val="00636398"/>
    <w:rsid w:val="006368D3"/>
    <w:rsid w:val="006377EC"/>
    <w:rsid w:val="0064151F"/>
    <w:rsid w:val="00641533"/>
    <w:rsid w:val="0064208D"/>
    <w:rsid w:val="00643475"/>
    <w:rsid w:val="006438CF"/>
    <w:rsid w:val="0064396A"/>
    <w:rsid w:val="0064624E"/>
    <w:rsid w:val="0064626E"/>
    <w:rsid w:val="00650AB9"/>
    <w:rsid w:val="00655733"/>
    <w:rsid w:val="00655ACD"/>
    <w:rsid w:val="00656A92"/>
    <w:rsid w:val="00656DDE"/>
    <w:rsid w:val="0066011D"/>
    <w:rsid w:val="006607C0"/>
    <w:rsid w:val="006613A6"/>
    <w:rsid w:val="00661C55"/>
    <w:rsid w:val="006627A2"/>
    <w:rsid w:val="006632B4"/>
    <w:rsid w:val="006634E6"/>
    <w:rsid w:val="006647DD"/>
    <w:rsid w:val="006655EE"/>
    <w:rsid w:val="00667EE7"/>
    <w:rsid w:val="00670922"/>
    <w:rsid w:val="00670BE1"/>
    <w:rsid w:val="0067218F"/>
    <w:rsid w:val="006741F2"/>
    <w:rsid w:val="00674CC3"/>
    <w:rsid w:val="00675C72"/>
    <w:rsid w:val="00675F08"/>
    <w:rsid w:val="006771F9"/>
    <w:rsid w:val="006776D7"/>
    <w:rsid w:val="00680E21"/>
    <w:rsid w:val="00681003"/>
    <w:rsid w:val="006817C9"/>
    <w:rsid w:val="00683ECE"/>
    <w:rsid w:val="00695432"/>
    <w:rsid w:val="00695FC2"/>
    <w:rsid w:val="00696949"/>
    <w:rsid w:val="00697052"/>
    <w:rsid w:val="006A0102"/>
    <w:rsid w:val="006A34ED"/>
    <w:rsid w:val="006A3FF3"/>
    <w:rsid w:val="006A46FB"/>
    <w:rsid w:val="006A5E28"/>
    <w:rsid w:val="006A697B"/>
    <w:rsid w:val="006A7AFF"/>
    <w:rsid w:val="006B1816"/>
    <w:rsid w:val="006B2099"/>
    <w:rsid w:val="006B50CF"/>
    <w:rsid w:val="006C03B8"/>
    <w:rsid w:val="006C312C"/>
    <w:rsid w:val="006C3419"/>
    <w:rsid w:val="006C5EC9"/>
    <w:rsid w:val="006C6059"/>
    <w:rsid w:val="006C6482"/>
    <w:rsid w:val="006C6711"/>
    <w:rsid w:val="006C72C7"/>
    <w:rsid w:val="006C7522"/>
    <w:rsid w:val="006D6A9C"/>
    <w:rsid w:val="006D6F08"/>
    <w:rsid w:val="006E062C"/>
    <w:rsid w:val="006E1C82"/>
    <w:rsid w:val="006E28B7"/>
    <w:rsid w:val="006E2A9B"/>
    <w:rsid w:val="006E3310"/>
    <w:rsid w:val="006E4E39"/>
    <w:rsid w:val="006E565E"/>
    <w:rsid w:val="006E673D"/>
    <w:rsid w:val="006E7D3B"/>
    <w:rsid w:val="006F1B70"/>
    <w:rsid w:val="006F2D25"/>
    <w:rsid w:val="006F341D"/>
    <w:rsid w:val="006F3CDE"/>
    <w:rsid w:val="006F58D4"/>
    <w:rsid w:val="006F6582"/>
    <w:rsid w:val="00700B02"/>
    <w:rsid w:val="00701C57"/>
    <w:rsid w:val="0070346E"/>
    <w:rsid w:val="00704EDB"/>
    <w:rsid w:val="00706101"/>
    <w:rsid w:val="00707072"/>
    <w:rsid w:val="007072F4"/>
    <w:rsid w:val="00707D61"/>
    <w:rsid w:val="00712287"/>
    <w:rsid w:val="00712772"/>
    <w:rsid w:val="007148D3"/>
    <w:rsid w:val="00715B9A"/>
    <w:rsid w:val="00716F04"/>
    <w:rsid w:val="00720B44"/>
    <w:rsid w:val="00722C16"/>
    <w:rsid w:val="00723FAC"/>
    <w:rsid w:val="00724926"/>
    <w:rsid w:val="007257D0"/>
    <w:rsid w:val="00726EA6"/>
    <w:rsid w:val="00727208"/>
    <w:rsid w:val="00727680"/>
    <w:rsid w:val="00734428"/>
    <w:rsid w:val="00734451"/>
    <w:rsid w:val="007348B1"/>
    <w:rsid w:val="007362A6"/>
    <w:rsid w:val="00736D7D"/>
    <w:rsid w:val="00737766"/>
    <w:rsid w:val="007378B5"/>
    <w:rsid w:val="00740E58"/>
    <w:rsid w:val="007445A0"/>
    <w:rsid w:val="0074524B"/>
    <w:rsid w:val="00747D8B"/>
    <w:rsid w:val="00751228"/>
    <w:rsid w:val="0075188C"/>
    <w:rsid w:val="007520EB"/>
    <w:rsid w:val="007571E1"/>
    <w:rsid w:val="007604B2"/>
    <w:rsid w:val="00760D26"/>
    <w:rsid w:val="007624A6"/>
    <w:rsid w:val="00765281"/>
    <w:rsid w:val="00766BAD"/>
    <w:rsid w:val="0077150B"/>
    <w:rsid w:val="007729A2"/>
    <w:rsid w:val="007755F2"/>
    <w:rsid w:val="00776971"/>
    <w:rsid w:val="00780A80"/>
    <w:rsid w:val="0078177E"/>
    <w:rsid w:val="00782823"/>
    <w:rsid w:val="0078304C"/>
    <w:rsid w:val="00783673"/>
    <w:rsid w:val="00785490"/>
    <w:rsid w:val="007925EA"/>
    <w:rsid w:val="00793CD8"/>
    <w:rsid w:val="00795C92"/>
    <w:rsid w:val="00796231"/>
    <w:rsid w:val="007A0181"/>
    <w:rsid w:val="007A13D8"/>
    <w:rsid w:val="007A1CB3"/>
    <w:rsid w:val="007A2023"/>
    <w:rsid w:val="007A306F"/>
    <w:rsid w:val="007A43A6"/>
    <w:rsid w:val="007A58A6"/>
    <w:rsid w:val="007B231F"/>
    <w:rsid w:val="007B3D2D"/>
    <w:rsid w:val="007B50AE"/>
    <w:rsid w:val="007B51DF"/>
    <w:rsid w:val="007B5FBA"/>
    <w:rsid w:val="007B6CF8"/>
    <w:rsid w:val="007B7B69"/>
    <w:rsid w:val="007C05DD"/>
    <w:rsid w:val="007C3D18"/>
    <w:rsid w:val="007C60BF"/>
    <w:rsid w:val="007C6A07"/>
    <w:rsid w:val="007C6EC6"/>
    <w:rsid w:val="007C75A1"/>
    <w:rsid w:val="007C77A5"/>
    <w:rsid w:val="007D04E5"/>
    <w:rsid w:val="007D5901"/>
    <w:rsid w:val="007D7526"/>
    <w:rsid w:val="007E038C"/>
    <w:rsid w:val="007E4610"/>
    <w:rsid w:val="007E4715"/>
    <w:rsid w:val="007E505B"/>
    <w:rsid w:val="007E564A"/>
    <w:rsid w:val="007E7091"/>
    <w:rsid w:val="007F02F5"/>
    <w:rsid w:val="007F5068"/>
    <w:rsid w:val="00803FAE"/>
    <w:rsid w:val="0080605F"/>
    <w:rsid w:val="00807786"/>
    <w:rsid w:val="00807D88"/>
    <w:rsid w:val="00811FCB"/>
    <w:rsid w:val="00813574"/>
    <w:rsid w:val="008158D6"/>
    <w:rsid w:val="00817196"/>
    <w:rsid w:val="0082109F"/>
    <w:rsid w:val="008235DB"/>
    <w:rsid w:val="00824AB4"/>
    <w:rsid w:val="00825A10"/>
    <w:rsid w:val="00825C42"/>
    <w:rsid w:val="00825D25"/>
    <w:rsid w:val="00827D6F"/>
    <w:rsid w:val="008322E2"/>
    <w:rsid w:val="008376AC"/>
    <w:rsid w:val="008444E8"/>
    <w:rsid w:val="00844E80"/>
    <w:rsid w:val="00846FE7"/>
    <w:rsid w:val="00854FA7"/>
    <w:rsid w:val="00856911"/>
    <w:rsid w:val="008677FD"/>
    <w:rsid w:val="008706D4"/>
    <w:rsid w:val="00870F8A"/>
    <w:rsid w:val="008718DC"/>
    <w:rsid w:val="008719A4"/>
    <w:rsid w:val="00871D23"/>
    <w:rsid w:val="00871D46"/>
    <w:rsid w:val="00874312"/>
    <w:rsid w:val="0087437C"/>
    <w:rsid w:val="00875CD7"/>
    <w:rsid w:val="00876B4D"/>
    <w:rsid w:val="00877F18"/>
    <w:rsid w:val="00883BE5"/>
    <w:rsid w:val="00884B9F"/>
    <w:rsid w:val="00890BFA"/>
    <w:rsid w:val="008941E3"/>
    <w:rsid w:val="00894A88"/>
    <w:rsid w:val="00895386"/>
    <w:rsid w:val="008A035C"/>
    <w:rsid w:val="008A21FF"/>
    <w:rsid w:val="008A2CE2"/>
    <w:rsid w:val="008A30AC"/>
    <w:rsid w:val="008A3774"/>
    <w:rsid w:val="008A44B8"/>
    <w:rsid w:val="008A51A8"/>
    <w:rsid w:val="008A54C7"/>
    <w:rsid w:val="008A6565"/>
    <w:rsid w:val="008A77D8"/>
    <w:rsid w:val="008A7F08"/>
    <w:rsid w:val="008B0483"/>
    <w:rsid w:val="008B1179"/>
    <w:rsid w:val="008B120C"/>
    <w:rsid w:val="008B51A0"/>
    <w:rsid w:val="008B592A"/>
    <w:rsid w:val="008B594F"/>
    <w:rsid w:val="008B661D"/>
    <w:rsid w:val="008B7B5C"/>
    <w:rsid w:val="008C0C99"/>
    <w:rsid w:val="008C14B2"/>
    <w:rsid w:val="008C2017"/>
    <w:rsid w:val="008C4958"/>
    <w:rsid w:val="008C4BAA"/>
    <w:rsid w:val="008C6AE8"/>
    <w:rsid w:val="008C7573"/>
    <w:rsid w:val="008D0055"/>
    <w:rsid w:val="008D00A5"/>
    <w:rsid w:val="008D0754"/>
    <w:rsid w:val="008D1B7E"/>
    <w:rsid w:val="008D25E2"/>
    <w:rsid w:val="008D34F1"/>
    <w:rsid w:val="008D39D8"/>
    <w:rsid w:val="008D6D1A"/>
    <w:rsid w:val="008D7BFC"/>
    <w:rsid w:val="008E065E"/>
    <w:rsid w:val="008E0927"/>
    <w:rsid w:val="008E1909"/>
    <w:rsid w:val="008E2ABD"/>
    <w:rsid w:val="008E6BE6"/>
    <w:rsid w:val="008E6CBB"/>
    <w:rsid w:val="008F060D"/>
    <w:rsid w:val="008F1EAB"/>
    <w:rsid w:val="008F33DC"/>
    <w:rsid w:val="008F477F"/>
    <w:rsid w:val="008F6CC2"/>
    <w:rsid w:val="00901EE2"/>
    <w:rsid w:val="00902350"/>
    <w:rsid w:val="0090336B"/>
    <w:rsid w:val="009053AA"/>
    <w:rsid w:val="00906939"/>
    <w:rsid w:val="00910B7D"/>
    <w:rsid w:val="00910C2E"/>
    <w:rsid w:val="00911383"/>
    <w:rsid w:val="00911DFB"/>
    <w:rsid w:val="00912F60"/>
    <w:rsid w:val="009139D9"/>
    <w:rsid w:val="00914AD8"/>
    <w:rsid w:val="00916079"/>
    <w:rsid w:val="00917CE9"/>
    <w:rsid w:val="00920BF2"/>
    <w:rsid w:val="00922010"/>
    <w:rsid w:val="0092502C"/>
    <w:rsid w:val="00930857"/>
    <w:rsid w:val="00931BD9"/>
    <w:rsid w:val="00933478"/>
    <w:rsid w:val="00933E7C"/>
    <w:rsid w:val="009368F3"/>
    <w:rsid w:val="00941636"/>
    <w:rsid w:val="00943742"/>
    <w:rsid w:val="00945C05"/>
    <w:rsid w:val="00946945"/>
    <w:rsid w:val="00947713"/>
    <w:rsid w:val="00950DE7"/>
    <w:rsid w:val="00953920"/>
    <w:rsid w:val="00953D47"/>
    <w:rsid w:val="00954F11"/>
    <w:rsid w:val="0095681E"/>
    <w:rsid w:val="009572D4"/>
    <w:rsid w:val="0096101A"/>
    <w:rsid w:val="00961921"/>
    <w:rsid w:val="0096430A"/>
    <w:rsid w:val="0096554B"/>
    <w:rsid w:val="0096584A"/>
    <w:rsid w:val="00971F08"/>
    <w:rsid w:val="0097603D"/>
    <w:rsid w:val="00976949"/>
    <w:rsid w:val="00980477"/>
    <w:rsid w:val="00985253"/>
    <w:rsid w:val="009853B3"/>
    <w:rsid w:val="00990630"/>
    <w:rsid w:val="00991761"/>
    <w:rsid w:val="00991B4F"/>
    <w:rsid w:val="00992DA6"/>
    <w:rsid w:val="009940CA"/>
    <w:rsid w:val="00994D26"/>
    <w:rsid w:val="00994DCA"/>
    <w:rsid w:val="009960EC"/>
    <w:rsid w:val="009970DD"/>
    <w:rsid w:val="009A0FBA"/>
    <w:rsid w:val="009A1601"/>
    <w:rsid w:val="009A20B2"/>
    <w:rsid w:val="009A3BB6"/>
    <w:rsid w:val="009A462D"/>
    <w:rsid w:val="009A4881"/>
    <w:rsid w:val="009A5CBA"/>
    <w:rsid w:val="009A7DD0"/>
    <w:rsid w:val="009B1F30"/>
    <w:rsid w:val="009B39F8"/>
    <w:rsid w:val="009B3AC2"/>
    <w:rsid w:val="009B4630"/>
    <w:rsid w:val="009B4DF4"/>
    <w:rsid w:val="009B564E"/>
    <w:rsid w:val="009B7E87"/>
    <w:rsid w:val="009C0169"/>
    <w:rsid w:val="009C403E"/>
    <w:rsid w:val="009C5B16"/>
    <w:rsid w:val="009D2717"/>
    <w:rsid w:val="009D2EFE"/>
    <w:rsid w:val="009D4FF0"/>
    <w:rsid w:val="009D510B"/>
    <w:rsid w:val="009D6EB7"/>
    <w:rsid w:val="009D703C"/>
    <w:rsid w:val="009D718F"/>
    <w:rsid w:val="009E068F"/>
    <w:rsid w:val="009E14E0"/>
    <w:rsid w:val="009E2526"/>
    <w:rsid w:val="009E35DB"/>
    <w:rsid w:val="009E47A3"/>
    <w:rsid w:val="009F052B"/>
    <w:rsid w:val="009F08F3"/>
    <w:rsid w:val="009F0F5E"/>
    <w:rsid w:val="009F344F"/>
    <w:rsid w:val="009F4070"/>
    <w:rsid w:val="009F40EA"/>
    <w:rsid w:val="009F5032"/>
    <w:rsid w:val="009F6709"/>
    <w:rsid w:val="00A00FB1"/>
    <w:rsid w:val="00A017B2"/>
    <w:rsid w:val="00A031D8"/>
    <w:rsid w:val="00A048A8"/>
    <w:rsid w:val="00A04F49"/>
    <w:rsid w:val="00A06893"/>
    <w:rsid w:val="00A110FA"/>
    <w:rsid w:val="00A13E54"/>
    <w:rsid w:val="00A17F63"/>
    <w:rsid w:val="00A2193B"/>
    <w:rsid w:val="00A2351A"/>
    <w:rsid w:val="00A264A9"/>
    <w:rsid w:val="00A26DCF"/>
    <w:rsid w:val="00A2715A"/>
    <w:rsid w:val="00A27785"/>
    <w:rsid w:val="00A30187"/>
    <w:rsid w:val="00A32866"/>
    <w:rsid w:val="00A32B3A"/>
    <w:rsid w:val="00A3448A"/>
    <w:rsid w:val="00A36297"/>
    <w:rsid w:val="00A41E2B"/>
    <w:rsid w:val="00A44940"/>
    <w:rsid w:val="00A45B74"/>
    <w:rsid w:val="00A46585"/>
    <w:rsid w:val="00A52E1D"/>
    <w:rsid w:val="00A5621A"/>
    <w:rsid w:val="00A60B43"/>
    <w:rsid w:val="00A61499"/>
    <w:rsid w:val="00A62A77"/>
    <w:rsid w:val="00A63483"/>
    <w:rsid w:val="00A657D7"/>
    <w:rsid w:val="00A660AC"/>
    <w:rsid w:val="00A66A74"/>
    <w:rsid w:val="00A67E6C"/>
    <w:rsid w:val="00A71B99"/>
    <w:rsid w:val="00A739D0"/>
    <w:rsid w:val="00A741DF"/>
    <w:rsid w:val="00A761D4"/>
    <w:rsid w:val="00A76F43"/>
    <w:rsid w:val="00A778D6"/>
    <w:rsid w:val="00A77EC4"/>
    <w:rsid w:val="00A80A7E"/>
    <w:rsid w:val="00A839EC"/>
    <w:rsid w:val="00A848D4"/>
    <w:rsid w:val="00A9282C"/>
    <w:rsid w:val="00A92879"/>
    <w:rsid w:val="00A9442A"/>
    <w:rsid w:val="00A97635"/>
    <w:rsid w:val="00AA016F"/>
    <w:rsid w:val="00AA1ED6"/>
    <w:rsid w:val="00AA51D6"/>
    <w:rsid w:val="00AA6F98"/>
    <w:rsid w:val="00AB0567"/>
    <w:rsid w:val="00AB0BC8"/>
    <w:rsid w:val="00AB11CA"/>
    <w:rsid w:val="00AB14D9"/>
    <w:rsid w:val="00AB4AB8"/>
    <w:rsid w:val="00AB655E"/>
    <w:rsid w:val="00AB7AF8"/>
    <w:rsid w:val="00AC007F"/>
    <w:rsid w:val="00AC0948"/>
    <w:rsid w:val="00AC2ECD"/>
    <w:rsid w:val="00AC3119"/>
    <w:rsid w:val="00AC49FB"/>
    <w:rsid w:val="00AC5A10"/>
    <w:rsid w:val="00AC6192"/>
    <w:rsid w:val="00AC65AE"/>
    <w:rsid w:val="00AD0AA3"/>
    <w:rsid w:val="00AD3F94"/>
    <w:rsid w:val="00AD4A5A"/>
    <w:rsid w:val="00AD651E"/>
    <w:rsid w:val="00AD7D7A"/>
    <w:rsid w:val="00AE27AC"/>
    <w:rsid w:val="00AE40E0"/>
    <w:rsid w:val="00AE4DBA"/>
    <w:rsid w:val="00AE4F07"/>
    <w:rsid w:val="00AE7783"/>
    <w:rsid w:val="00AE7851"/>
    <w:rsid w:val="00AF1C5D"/>
    <w:rsid w:val="00AF42D7"/>
    <w:rsid w:val="00AF470B"/>
    <w:rsid w:val="00AF4ACA"/>
    <w:rsid w:val="00B006FE"/>
    <w:rsid w:val="00B007CB"/>
    <w:rsid w:val="00B02AA9"/>
    <w:rsid w:val="00B02FA3"/>
    <w:rsid w:val="00B05084"/>
    <w:rsid w:val="00B1123E"/>
    <w:rsid w:val="00B12DC4"/>
    <w:rsid w:val="00B157F9"/>
    <w:rsid w:val="00B20256"/>
    <w:rsid w:val="00B20D09"/>
    <w:rsid w:val="00B20F97"/>
    <w:rsid w:val="00B21746"/>
    <w:rsid w:val="00B21A0F"/>
    <w:rsid w:val="00B25A8A"/>
    <w:rsid w:val="00B2763F"/>
    <w:rsid w:val="00B27AAC"/>
    <w:rsid w:val="00B30929"/>
    <w:rsid w:val="00B372AA"/>
    <w:rsid w:val="00B37A3B"/>
    <w:rsid w:val="00B40445"/>
    <w:rsid w:val="00B406E4"/>
    <w:rsid w:val="00B409E0"/>
    <w:rsid w:val="00B41888"/>
    <w:rsid w:val="00B42AA6"/>
    <w:rsid w:val="00B45A52"/>
    <w:rsid w:val="00B46175"/>
    <w:rsid w:val="00B52CA5"/>
    <w:rsid w:val="00B548B7"/>
    <w:rsid w:val="00B54E72"/>
    <w:rsid w:val="00B63C6B"/>
    <w:rsid w:val="00B64001"/>
    <w:rsid w:val="00B664C7"/>
    <w:rsid w:val="00B739F6"/>
    <w:rsid w:val="00B74D6C"/>
    <w:rsid w:val="00B76E22"/>
    <w:rsid w:val="00B81A6C"/>
    <w:rsid w:val="00B8220C"/>
    <w:rsid w:val="00B84CE1"/>
    <w:rsid w:val="00B84FA0"/>
    <w:rsid w:val="00B85DE5"/>
    <w:rsid w:val="00B90F73"/>
    <w:rsid w:val="00B93B59"/>
    <w:rsid w:val="00B9406A"/>
    <w:rsid w:val="00BA2280"/>
    <w:rsid w:val="00BA2A08"/>
    <w:rsid w:val="00BA56D2"/>
    <w:rsid w:val="00BA73AB"/>
    <w:rsid w:val="00BA76E0"/>
    <w:rsid w:val="00BB20B1"/>
    <w:rsid w:val="00BB2A25"/>
    <w:rsid w:val="00BB3318"/>
    <w:rsid w:val="00BB51E9"/>
    <w:rsid w:val="00BC0FDC"/>
    <w:rsid w:val="00BC3053"/>
    <w:rsid w:val="00BC4D2E"/>
    <w:rsid w:val="00BD00C8"/>
    <w:rsid w:val="00BD44C6"/>
    <w:rsid w:val="00BD48AC"/>
    <w:rsid w:val="00BD51DB"/>
    <w:rsid w:val="00BD5F1A"/>
    <w:rsid w:val="00BE09C9"/>
    <w:rsid w:val="00BE1234"/>
    <w:rsid w:val="00BE1605"/>
    <w:rsid w:val="00BE2FA6"/>
    <w:rsid w:val="00BE333F"/>
    <w:rsid w:val="00BE4D27"/>
    <w:rsid w:val="00BE7406"/>
    <w:rsid w:val="00BE7603"/>
    <w:rsid w:val="00BF2B72"/>
    <w:rsid w:val="00BF3279"/>
    <w:rsid w:val="00BF395D"/>
    <w:rsid w:val="00BF74C7"/>
    <w:rsid w:val="00C00DD3"/>
    <w:rsid w:val="00C015F1"/>
    <w:rsid w:val="00C01F33"/>
    <w:rsid w:val="00C02CC6"/>
    <w:rsid w:val="00C040F7"/>
    <w:rsid w:val="00C044AB"/>
    <w:rsid w:val="00C05706"/>
    <w:rsid w:val="00C05FB5"/>
    <w:rsid w:val="00C07377"/>
    <w:rsid w:val="00C10478"/>
    <w:rsid w:val="00C12107"/>
    <w:rsid w:val="00C14229"/>
    <w:rsid w:val="00C14D4B"/>
    <w:rsid w:val="00C154BB"/>
    <w:rsid w:val="00C258DA"/>
    <w:rsid w:val="00C27507"/>
    <w:rsid w:val="00C279B5"/>
    <w:rsid w:val="00C27C45"/>
    <w:rsid w:val="00C36D24"/>
    <w:rsid w:val="00C3719D"/>
    <w:rsid w:val="00C37CB2"/>
    <w:rsid w:val="00C473A5"/>
    <w:rsid w:val="00C52647"/>
    <w:rsid w:val="00C54995"/>
    <w:rsid w:val="00C54D41"/>
    <w:rsid w:val="00C56860"/>
    <w:rsid w:val="00C60783"/>
    <w:rsid w:val="00C64672"/>
    <w:rsid w:val="00C651CD"/>
    <w:rsid w:val="00C70697"/>
    <w:rsid w:val="00C72093"/>
    <w:rsid w:val="00C72EF4"/>
    <w:rsid w:val="00C744FE"/>
    <w:rsid w:val="00C75D2F"/>
    <w:rsid w:val="00C75FD1"/>
    <w:rsid w:val="00C767BE"/>
    <w:rsid w:val="00C76E3C"/>
    <w:rsid w:val="00C81568"/>
    <w:rsid w:val="00C8399C"/>
    <w:rsid w:val="00C9027A"/>
    <w:rsid w:val="00C9068E"/>
    <w:rsid w:val="00C90A0A"/>
    <w:rsid w:val="00C93814"/>
    <w:rsid w:val="00C93C4B"/>
    <w:rsid w:val="00C944AB"/>
    <w:rsid w:val="00C95634"/>
    <w:rsid w:val="00C95B40"/>
    <w:rsid w:val="00C978AB"/>
    <w:rsid w:val="00CA1ED8"/>
    <w:rsid w:val="00CA2FC8"/>
    <w:rsid w:val="00CB1F63"/>
    <w:rsid w:val="00CB38B1"/>
    <w:rsid w:val="00CB4125"/>
    <w:rsid w:val="00CB7170"/>
    <w:rsid w:val="00CC040E"/>
    <w:rsid w:val="00CC111F"/>
    <w:rsid w:val="00CC2011"/>
    <w:rsid w:val="00CC3E96"/>
    <w:rsid w:val="00CC3EA0"/>
    <w:rsid w:val="00CC5D23"/>
    <w:rsid w:val="00CC7B45"/>
    <w:rsid w:val="00CD1188"/>
    <w:rsid w:val="00CD2ED1"/>
    <w:rsid w:val="00CD337B"/>
    <w:rsid w:val="00CD4D5B"/>
    <w:rsid w:val="00CD7088"/>
    <w:rsid w:val="00CD73A4"/>
    <w:rsid w:val="00CE0424"/>
    <w:rsid w:val="00CE7561"/>
    <w:rsid w:val="00CE7614"/>
    <w:rsid w:val="00CF1354"/>
    <w:rsid w:val="00CF3B1F"/>
    <w:rsid w:val="00CF3BF6"/>
    <w:rsid w:val="00CF3FDA"/>
    <w:rsid w:val="00CF625B"/>
    <w:rsid w:val="00CF687E"/>
    <w:rsid w:val="00D0349B"/>
    <w:rsid w:val="00D10249"/>
    <w:rsid w:val="00D107EF"/>
    <w:rsid w:val="00D115C3"/>
    <w:rsid w:val="00D11897"/>
    <w:rsid w:val="00D13135"/>
    <w:rsid w:val="00D13E4E"/>
    <w:rsid w:val="00D14BE1"/>
    <w:rsid w:val="00D1787B"/>
    <w:rsid w:val="00D17D85"/>
    <w:rsid w:val="00D239A7"/>
    <w:rsid w:val="00D23F47"/>
    <w:rsid w:val="00D26DC9"/>
    <w:rsid w:val="00D26EA7"/>
    <w:rsid w:val="00D36E71"/>
    <w:rsid w:val="00D37D87"/>
    <w:rsid w:val="00D40B33"/>
    <w:rsid w:val="00D4318F"/>
    <w:rsid w:val="00D438BF"/>
    <w:rsid w:val="00D440F8"/>
    <w:rsid w:val="00D503C8"/>
    <w:rsid w:val="00D546FF"/>
    <w:rsid w:val="00D55AD5"/>
    <w:rsid w:val="00D576CA"/>
    <w:rsid w:val="00D61AF5"/>
    <w:rsid w:val="00D62EB2"/>
    <w:rsid w:val="00D62FE6"/>
    <w:rsid w:val="00D64BA6"/>
    <w:rsid w:val="00D652B5"/>
    <w:rsid w:val="00D66155"/>
    <w:rsid w:val="00D67EA8"/>
    <w:rsid w:val="00D708B0"/>
    <w:rsid w:val="00D711B4"/>
    <w:rsid w:val="00D77B1D"/>
    <w:rsid w:val="00D8021F"/>
    <w:rsid w:val="00D80383"/>
    <w:rsid w:val="00D81B47"/>
    <w:rsid w:val="00D823C6"/>
    <w:rsid w:val="00D8245F"/>
    <w:rsid w:val="00D8327F"/>
    <w:rsid w:val="00D85B73"/>
    <w:rsid w:val="00D8622B"/>
    <w:rsid w:val="00D86CA3"/>
    <w:rsid w:val="00D871CE"/>
    <w:rsid w:val="00D9196D"/>
    <w:rsid w:val="00D92982"/>
    <w:rsid w:val="00D92D1F"/>
    <w:rsid w:val="00D939C2"/>
    <w:rsid w:val="00D96FDC"/>
    <w:rsid w:val="00DA305E"/>
    <w:rsid w:val="00DA5417"/>
    <w:rsid w:val="00DA56E8"/>
    <w:rsid w:val="00DB0A9F"/>
    <w:rsid w:val="00DB377D"/>
    <w:rsid w:val="00DB6716"/>
    <w:rsid w:val="00DC17ED"/>
    <w:rsid w:val="00DC2D36"/>
    <w:rsid w:val="00DC53EF"/>
    <w:rsid w:val="00DD5EB5"/>
    <w:rsid w:val="00DD7A79"/>
    <w:rsid w:val="00DE12A3"/>
    <w:rsid w:val="00DE15C1"/>
    <w:rsid w:val="00DE5608"/>
    <w:rsid w:val="00DE58D0"/>
    <w:rsid w:val="00DE654F"/>
    <w:rsid w:val="00DF0B6E"/>
    <w:rsid w:val="00DF15E0"/>
    <w:rsid w:val="00DF37A0"/>
    <w:rsid w:val="00E01B0B"/>
    <w:rsid w:val="00E05DAA"/>
    <w:rsid w:val="00E110E7"/>
    <w:rsid w:val="00E11B20"/>
    <w:rsid w:val="00E129FE"/>
    <w:rsid w:val="00E130C4"/>
    <w:rsid w:val="00E179B4"/>
    <w:rsid w:val="00E17FA2"/>
    <w:rsid w:val="00E22330"/>
    <w:rsid w:val="00E24333"/>
    <w:rsid w:val="00E30B5A"/>
    <w:rsid w:val="00E3123D"/>
    <w:rsid w:val="00E31461"/>
    <w:rsid w:val="00E31D43"/>
    <w:rsid w:val="00E32608"/>
    <w:rsid w:val="00E33A5D"/>
    <w:rsid w:val="00E34188"/>
    <w:rsid w:val="00E34B6E"/>
    <w:rsid w:val="00E35559"/>
    <w:rsid w:val="00E3723A"/>
    <w:rsid w:val="00E37860"/>
    <w:rsid w:val="00E446F1"/>
    <w:rsid w:val="00E45B06"/>
    <w:rsid w:val="00E46886"/>
    <w:rsid w:val="00E47AEF"/>
    <w:rsid w:val="00E52636"/>
    <w:rsid w:val="00E53494"/>
    <w:rsid w:val="00E53805"/>
    <w:rsid w:val="00E53B75"/>
    <w:rsid w:val="00E54E3B"/>
    <w:rsid w:val="00E57565"/>
    <w:rsid w:val="00E63838"/>
    <w:rsid w:val="00E64434"/>
    <w:rsid w:val="00E67C51"/>
    <w:rsid w:val="00E705EB"/>
    <w:rsid w:val="00E720E1"/>
    <w:rsid w:val="00E72EFC"/>
    <w:rsid w:val="00E749DB"/>
    <w:rsid w:val="00E758EC"/>
    <w:rsid w:val="00E77338"/>
    <w:rsid w:val="00E8215C"/>
    <w:rsid w:val="00E8234C"/>
    <w:rsid w:val="00E83AA9"/>
    <w:rsid w:val="00E85928"/>
    <w:rsid w:val="00E87822"/>
    <w:rsid w:val="00E90395"/>
    <w:rsid w:val="00E90E49"/>
    <w:rsid w:val="00E91085"/>
    <w:rsid w:val="00E917F9"/>
    <w:rsid w:val="00E9291C"/>
    <w:rsid w:val="00E93FFE"/>
    <w:rsid w:val="00E94F8A"/>
    <w:rsid w:val="00E9677A"/>
    <w:rsid w:val="00EA6EAC"/>
    <w:rsid w:val="00EA7A41"/>
    <w:rsid w:val="00EB077B"/>
    <w:rsid w:val="00EB4EA2"/>
    <w:rsid w:val="00EC24D5"/>
    <w:rsid w:val="00EC27C6"/>
    <w:rsid w:val="00EC4207"/>
    <w:rsid w:val="00EC5653"/>
    <w:rsid w:val="00EC71CE"/>
    <w:rsid w:val="00ED1006"/>
    <w:rsid w:val="00ED160A"/>
    <w:rsid w:val="00ED63EC"/>
    <w:rsid w:val="00ED6E4C"/>
    <w:rsid w:val="00EE18F6"/>
    <w:rsid w:val="00EE4C16"/>
    <w:rsid w:val="00EF18FE"/>
    <w:rsid w:val="00EF3F2D"/>
    <w:rsid w:val="00EF4869"/>
    <w:rsid w:val="00EF5787"/>
    <w:rsid w:val="00EF60D0"/>
    <w:rsid w:val="00EF743B"/>
    <w:rsid w:val="00F0528D"/>
    <w:rsid w:val="00F06C67"/>
    <w:rsid w:val="00F06DFD"/>
    <w:rsid w:val="00F071D1"/>
    <w:rsid w:val="00F07533"/>
    <w:rsid w:val="00F10629"/>
    <w:rsid w:val="00F1388C"/>
    <w:rsid w:val="00F159E5"/>
    <w:rsid w:val="00F15FA5"/>
    <w:rsid w:val="00F17329"/>
    <w:rsid w:val="00F179E2"/>
    <w:rsid w:val="00F209B7"/>
    <w:rsid w:val="00F20C4E"/>
    <w:rsid w:val="00F2376F"/>
    <w:rsid w:val="00F243D8"/>
    <w:rsid w:val="00F24BFC"/>
    <w:rsid w:val="00F30828"/>
    <w:rsid w:val="00F313D6"/>
    <w:rsid w:val="00F40F0C"/>
    <w:rsid w:val="00F41E51"/>
    <w:rsid w:val="00F4766C"/>
    <w:rsid w:val="00F5060E"/>
    <w:rsid w:val="00F507D1"/>
    <w:rsid w:val="00F519CE"/>
    <w:rsid w:val="00F51ADA"/>
    <w:rsid w:val="00F60203"/>
    <w:rsid w:val="00F607C5"/>
    <w:rsid w:val="00F60DEA"/>
    <w:rsid w:val="00F6302A"/>
    <w:rsid w:val="00F63950"/>
    <w:rsid w:val="00F639DC"/>
    <w:rsid w:val="00F64C2B"/>
    <w:rsid w:val="00F64F65"/>
    <w:rsid w:val="00F651BE"/>
    <w:rsid w:val="00F67F53"/>
    <w:rsid w:val="00F703BE"/>
    <w:rsid w:val="00F71F69"/>
    <w:rsid w:val="00F72B72"/>
    <w:rsid w:val="00F74BB9"/>
    <w:rsid w:val="00F74CD3"/>
    <w:rsid w:val="00F75582"/>
    <w:rsid w:val="00F76EFA"/>
    <w:rsid w:val="00F804BE"/>
    <w:rsid w:val="00F817CE"/>
    <w:rsid w:val="00F8456C"/>
    <w:rsid w:val="00F859D8"/>
    <w:rsid w:val="00F868F5"/>
    <w:rsid w:val="00F9056A"/>
    <w:rsid w:val="00F90F8D"/>
    <w:rsid w:val="00F92782"/>
    <w:rsid w:val="00F93AA9"/>
    <w:rsid w:val="00F96985"/>
    <w:rsid w:val="00F97838"/>
    <w:rsid w:val="00FA0D5E"/>
    <w:rsid w:val="00FA2BB3"/>
    <w:rsid w:val="00FA5A78"/>
    <w:rsid w:val="00FA7DD0"/>
    <w:rsid w:val="00FB4C80"/>
    <w:rsid w:val="00FB6A6A"/>
    <w:rsid w:val="00FB7E9A"/>
    <w:rsid w:val="00FC4CF5"/>
    <w:rsid w:val="00FC5FF2"/>
    <w:rsid w:val="00FC71E9"/>
    <w:rsid w:val="00FC7429"/>
    <w:rsid w:val="00FD07F6"/>
    <w:rsid w:val="00FD1EC8"/>
    <w:rsid w:val="00FD47ED"/>
    <w:rsid w:val="00FD74DB"/>
    <w:rsid w:val="00FD7660"/>
    <w:rsid w:val="00FE0655"/>
    <w:rsid w:val="00FE0C08"/>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06313BFD"/>
  <w15:chartTrackingRefBased/>
  <w15:docId w15:val="{D67AD942-677A-4EFD-A964-C76F896AD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3611E"/>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E52636"/>
    <w:pPr>
      <w:keepNext/>
      <w:keepLines/>
      <w:numPr>
        <w:numId w:val="35"/>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E52636"/>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E52636"/>
    <w:pPr>
      <w:numPr>
        <w:ilvl w:val="2"/>
      </w:numPr>
      <w:spacing w:before="120"/>
      <w:outlineLvl w:val="2"/>
    </w:pPr>
    <w:rPr>
      <w:sz w:val="28"/>
    </w:rPr>
  </w:style>
  <w:style w:type="paragraph" w:styleId="Heading4">
    <w:name w:val="heading 4"/>
    <w:basedOn w:val="Heading3"/>
    <w:next w:val="Normal"/>
    <w:link w:val="Heading4Char"/>
    <w:qFormat/>
    <w:rsid w:val="00E52636"/>
    <w:pPr>
      <w:numPr>
        <w:ilvl w:val="3"/>
      </w:numPr>
      <w:outlineLvl w:val="3"/>
    </w:pPr>
    <w:rPr>
      <w:sz w:val="24"/>
    </w:rPr>
  </w:style>
  <w:style w:type="paragraph" w:styleId="Heading5">
    <w:name w:val="heading 5"/>
    <w:basedOn w:val="Heading4"/>
    <w:next w:val="Normal"/>
    <w:link w:val="Heading5Char"/>
    <w:qFormat/>
    <w:rsid w:val="00E52636"/>
    <w:pPr>
      <w:numPr>
        <w:ilvl w:val="4"/>
      </w:numPr>
      <w:outlineLvl w:val="4"/>
    </w:pPr>
    <w:rPr>
      <w:sz w:val="22"/>
    </w:rPr>
  </w:style>
  <w:style w:type="paragraph" w:styleId="Heading6">
    <w:name w:val="heading 6"/>
    <w:basedOn w:val="H6"/>
    <w:next w:val="Normal"/>
    <w:link w:val="Heading6Char"/>
    <w:qFormat/>
    <w:rsid w:val="00E52636"/>
    <w:pPr>
      <w:outlineLvl w:val="5"/>
    </w:pPr>
  </w:style>
  <w:style w:type="paragraph" w:styleId="Heading7">
    <w:name w:val="heading 7"/>
    <w:basedOn w:val="H6"/>
    <w:next w:val="Normal"/>
    <w:link w:val="Heading7Char"/>
    <w:qFormat/>
    <w:rsid w:val="00E52636"/>
    <w:pPr>
      <w:outlineLvl w:val="6"/>
    </w:pPr>
  </w:style>
  <w:style w:type="paragraph" w:styleId="Heading8">
    <w:name w:val="heading 8"/>
    <w:basedOn w:val="Heading1"/>
    <w:next w:val="Normal"/>
    <w:link w:val="Heading8Char"/>
    <w:qFormat/>
    <w:rsid w:val="00E52636"/>
    <w:pPr>
      <w:ind w:left="0" w:firstLine="0"/>
      <w:outlineLvl w:val="7"/>
    </w:pPr>
  </w:style>
  <w:style w:type="paragraph" w:styleId="Heading9">
    <w:name w:val="heading 9"/>
    <w:basedOn w:val="Heading8"/>
    <w:next w:val="Normal"/>
    <w:link w:val="Heading9Char"/>
    <w:qFormat/>
    <w:rsid w:val="00E52636"/>
    <w:pPr>
      <w:outlineLvl w:val="8"/>
    </w:pPr>
  </w:style>
  <w:style w:type="character" w:default="1" w:styleId="DefaultParagraphFont">
    <w:name w:val="Default Paragraph Font"/>
    <w:uiPriority w:val="1"/>
    <w:semiHidden/>
    <w:unhideWhenUsed/>
    <w:rsid w:val="0063611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3611E"/>
  </w:style>
  <w:style w:type="paragraph" w:styleId="TOC8">
    <w:name w:val="toc 8"/>
    <w:basedOn w:val="TOC1"/>
    <w:uiPriority w:val="39"/>
    <w:rsid w:val="00E52636"/>
    <w:pPr>
      <w:spacing w:before="180"/>
      <w:ind w:left="2693" w:hanging="2693"/>
    </w:pPr>
    <w:rPr>
      <w:b/>
    </w:rPr>
  </w:style>
  <w:style w:type="paragraph" w:styleId="TOC1">
    <w:name w:val="toc 1"/>
    <w:uiPriority w:val="39"/>
    <w:rsid w:val="00E5263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52636"/>
    <w:pPr>
      <w:keepNext/>
      <w:keepLines/>
      <w:spacing w:before="180"/>
      <w:jc w:val="center"/>
    </w:pPr>
  </w:style>
  <w:style w:type="paragraph" w:styleId="Caption">
    <w:name w:val="caption"/>
    <w:basedOn w:val="Normal"/>
    <w:next w:val="Normal"/>
    <w:qFormat/>
    <w:rsid w:val="00E52636"/>
    <w:pPr>
      <w:spacing w:before="120" w:after="120"/>
    </w:pPr>
    <w:rPr>
      <w:b/>
      <w:lang w:eastAsia="en-GB"/>
    </w:rPr>
  </w:style>
  <w:style w:type="paragraph" w:styleId="TOC5">
    <w:name w:val="toc 5"/>
    <w:basedOn w:val="TOC4"/>
    <w:uiPriority w:val="39"/>
    <w:rsid w:val="00E52636"/>
    <w:pPr>
      <w:ind w:left="1701" w:hanging="1701"/>
    </w:pPr>
  </w:style>
  <w:style w:type="paragraph" w:styleId="TOC4">
    <w:name w:val="toc 4"/>
    <w:basedOn w:val="TOC3"/>
    <w:uiPriority w:val="39"/>
    <w:rsid w:val="00E52636"/>
    <w:pPr>
      <w:ind w:left="1418" w:hanging="1418"/>
    </w:pPr>
  </w:style>
  <w:style w:type="paragraph" w:styleId="TOC3">
    <w:name w:val="toc 3"/>
    <w:basedOn w:val="TOC2"/>
    <w:uiPriority w:val="39"/>
    <w:rsid w:val="00E52636"/>
    <w:pPr>
      <w:ind w:left="1134" w:hanging="1134"/>
    </w:pPr>
  </w:style>
  <w:style w:type="paragraph" w:styleId="TOC2">
    <w:name w:val="toc 2"/>
    <w:basedOn w:val="TOC1"/>
    <w:uiPriority w:val="39"/>
    <w:rsid w:val="00E52636"/>
    <w:pPr>
      <w:keepNext w:val="0"/>
      <w:spacing w:before="0"/>
      <w:ind w:left="851" w:hanging="851"/>
    </w:pPr>
    <w:rPr>
      <w:sz w:val="20"/>
    </w:rPr>
  </w:style>
  <w:style w:type="paragraph" w:styleId="Index2">
    <w:name w:val="index 2"/>
    <w:basedOn w:val="Index1"/>
    <w:rsid w:val="00E52636"/>
    <w:pPr>
      <w:ind w:left="284"/>
    </w:pPr>
  </w:style>
  <w:style w:type="paragraph" w:styleId="Index1">
    <w:name w:val="index 1"/>
    <w:basedOn w:val="Normal"/>
    <w:rsid w:val="00E52636"/>
    <w:pPr>
      <w:keepLines/>
      <w:spacing w:after="0"/>
    </w:pPr>
  </w:style>
  <w:style w:type="paragraph" w:styleId="DocumentMap">
    <w:name w:val="Document Map"/>
    <w:basedOn w:val="Normal"/>
    <w:link w:val="DocumentMapChar"/>
    <w:rsid w:val="00E52636"/>
    <w:pPr>
      <w:shd w:val="clear" w:color="auto" w:fill="000080"/>
    </w:pPr>
    <w:rPr>
      <w:rFonts w:ascii="Tahoma" w:hAnsi="Tahoma" w:cs="Tahoma"/>
    </w:rPr>
  </w:style>
  <w:style w:type="paragraph" w:styleId="ListNumber2">
    <w:name w:val="List Number 2"/>
    <w:basedOn w:val="ListNumber"/>
    <w:rsid w:val="00E52636"/>
    <w:pPr>
      <w:numPr>
        <w:numId w:val="22"/>
      </w:numPr>
    </w:pPr>
  </w:style>
  <w:style w:type="paragraph" w:styleId="ListNumber">
    <w:name w:val="List Number"/>
    <w:basedOn w:val="List"/>
    <w:rsid w:val="00E52636"/>
    <w:pPr>
      <w:numPr>
        <w:numId w:val="21"/>
      </w:numPr>
    </w:pPr>
    <w:rPr>
      <w:lang w:eastAsia="ja-JP"/>
    </w:rPr>
  </w:style>
  <w:style w:type="paragraph" w:styleId="List">
    <w:name w:val="List"/>
    <w:basedOn w:val="BodyText"/>
    <w:rsid w:val="00E52636"/>
    <w:pPr>
      <w:ind w:left="568" w:hanging="284"/>
    </w:pPr>
  </w:style>
  <w:style w:type="paragraph" w:styleId="Header">
    <w:name w:val="header"/>
    <w:link w:val="HeaderChar"/>
    <w:rsid w:val="00E5263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52636"/>
    <w:rPr>
      <w:b/>
      <w:position w:val="6"/>
      <w:sz w:val="16"/>
    </w:rPr>
  </w:style>
  <w:style w:type="paragraph" w:styleId="FootnoteText">
    <w:name w:val="footnote text"/>
    <w:basedOn w:val="Normal"/>
    <w:link w:val="FootnoteTextChar"/>
    <w:rsid w:val="00E52636"/>
    <w:pPr>
      <w:keepLines/>
      <w:spacing w:after="0"/>
      <w:ind w:left="454" w:hanging="454"/>
    </w:pPr>
    <w:rPr>
      <w:sz w:val="16"/>
    </w:rPr>
  </w:style>
  <w:style w:type="paragraph" w:customStyle="1" w:styleId="3GPPHeader">
    <w:name w:val="3GPP_Header"/>
    <w:basedOn w:val="BodyText"/>
    <w:rsid w:val="00E52636"/>
    <w:pPr>
      <w:tabs>
        <w:tab w:val="left" w:pos="1701"/>
        <w:tab w:val="right" w:pos="9639"/>
      </w:tabs>
      <w:spacing w:after="240"/>
    </w:pPr>
    <w:rPr>
      <w:b/>
      <w:sz w:val="24"/>
    </w:rPr>
  </w:style>
  <w:style w:type="paragraph" w:styleId="TOC9">
    <w:name w:val="toc 9"/>
    <w:basedOn w:val="TOC8"/>
    <w:uiPriority w:val="39"/>
    <w:rsid w:val="00E52636"/>
    <w:pPr>
      <w:ind w:left="1418" w:hanging="1418"/>
    </w:pPr>
  </w:style>
  <w:style w:type="paragraph" w:styleId="TOC6">
    <w:name w:val="toc 6"/>
    <w:basedOn w:val="TOC5"/>
    <w:next w:val="Normal"/>
    <w:uiPriority w:val="39"/>
    <w:rsid w:val="00E52636"/>
    <w:pPr>
      <w:ind w:left="1985" w:hanging="1985"/>
    </w:pPr>
  </w:style>
  <w:style w:type="paragraph" w:styleId="TOC7">
    <w:name w:val="toc 7"/>
    <w:basedOn w:val="TOC6"/>
    <w:next w:val="Normal"/>
    <w:uiPriority w:val="39"/>
    <w:rsid w:val="00E52636"/>
    <w:pPr>
      <w:ind w:left="2268" w:hanging="2268"/>
    </w:pPr>
  </w:style>
  <w:style w:type="paragraph" w:styleId="ListBullet2">
    <w:name w:val="List Bullet 2"/>
    <w:basedOn w:val="ListBullet"/>
    <w:rsid w:val="00E52636"/>
    <w:pPr>
      <w:numPr>
        <w:numId w:val="17"/>
      </w:numPr>
    </w:pPr>
  </w:style>
  <w:style w:type="paragraph" w:styleId="ListBullet">
    <w:name w:val="List Bullet"/>
    <w:basedOn w:val="List"/>
    <w:rsid w:val="00E52636"/>
    <w:pPr>
      <w:numPr>
        <w:numId w:val="16"/>
      </w:numPr>
    </w:pPr>
    <w:rPr>
      <w:lang w:eastAsia="ja-JP"/>
    </w:rPr>
  </w:style>
  <w:style w:type="paragraph" w:styleId="ListBullet3">
    <w:name w:val="List Bullet 3"/>
    <w:basedOn w:val="ListBullet2"/>
    <w:rsid w:val="00E52636"/>
    <w:pPr>
      <w:numPr>
        <w:numId w:val="18"/>
      </w:numPr>
    </w:pPr>
  </w:style>
  <w:style w:type="paragraph" w:customStyle="1" w:styleId="EQ">
    <w:name w:val="EQ"/>
    <w:basedOn w:val="Normal"/>
    <w:next w:val="Normal"/>
    <w:rsid w:val="00E52636"/>
    <w:pPr>
      <w:keepLines/>
      <w:tabs>
        <w:tab w:val="center" w:pos="4536"/>
        <w:tab w:val="right" w:pos="9072"/>
      </w:tabs>
    </w:pPr>
    <w:rPr>
      <w:noProof/>
    </w:rPr>
  </w:style>
  <w:style w:type="paragraph" w:styleId="List2">
    <w:name w:val="List 2"/>
    <w:basedOn w:val="List"/>
    <w:rsid w:val="00E52636"/>
    <w:pPr>
      <w:ind w:left="851"/>
    </w:pPr>
    <w:rPr>
      <w:lang w:eastAsia="ja-JP"/>
    </w:rPr>
  </w:style>
  <w:style w:type="paragraph" w:styleId="List3">
    <w:name w:val="List 3"/>
    <w:basedOn w:val="List2"/>
    <w:rsid w:val="00E52636"/>
    <w:pPr>
      <w:ind w:left="1135"/>
    </w:pPr>
  </w:style>
  <w:style w:type="paragraph" w:styleId="List4">
    <w:name w:val="List 4"/>
    <w:basedOn w:val="List3"/>
    <w:rsid w:val="00E52636"/>
    <w:pPr>
      <w:ind w:left="1418"/>
    </w:pPr>
  </w:style>
  <w:style w:type="paragraph" w:styleId="List5">
    <w:name w:val="List 5"/>
    <w:basedOn w:val="List4"/>
    <w:rsid w:val="00E52636"/>
    <w:pPr>
      <w:ind w:left="1702"/>
    </w:pPr>
  </w:style>
  <w:style w:type="paragraph" w:customStyle="1" w:styleId="EditorsNote">
    <w:name w:val="Editor's Note"/>
    <w:basedOn w:val="NO"/>
    <w:link w:val="EditorsNoteChar"/>
    <w:rsid w:val="00E52636"/>
    <w:rPr>
      <w:color w:val="FF0000"/>
      <w:lang w:val="x-none" w:eastAsia="x-none"/>
    </w:rPr>
  </w:style>
  <w:style w:type="paragraph" w:styleId="ListBullet4">
    <w:name w:val="List Bullet 4"/>
    <w:basedOn w:val="ListBullet3"/>
    <w:rsid w:val="00E52636"/>
    <w:pPr>
      <w:numPr>
        <w:numId w:val="19"/>
      </w:numPr>
    </w:pPr>
  </w:style>
  <w:style w:type="paragraph" w:styleId="ListBullet5">
    <w:name w:val="List Bullet 5"/>
    <w:basedOn w:val="ListBullet4"/>
    <w:rsid w:val="00E52636"/>
    <w:pPr>
      <w:numPr>
        <w:numId w:val="20"/>
      </w:numPr>
    </w:pPr>
  </w:style>
  <w:style w:type="paragraph" w:styleId="Footer">
    <w:name w:val="footer"/>
    <w:basedOn w:val="Header"/>
    <w:link w:val="FooterChar"/>
    <w:rsid w:val="00E52636"/>
    <w:pPr>
      <w:jc w:val="center"/>
    </w:pPr>
    <w:rPr>
      <w:i/>
    </w:rPr>
  </w:style>
  <w:style w:type="paragraph" w:customStyle="1" w:styleId="Reference">
    <w:name w:val="Reference"/>
    <w:basedOn w:val="BodyText"/>
    <w:rsid w:val="00E52636"/>
    <w:pPr>
      <w:numPr>
        <w:numId w:val="2"/>
      </w:numPr>
    </w:pPr>
  </w:style>
  <w:style w:type="paragraph" w:styleId="BalloonText">
    <w:name w:val="Balloon Text"/>
    <w:basedOn w:val="Normal"/>
    <w:link w:val="BalloonTextChar"/>
    <w:rsid w:val="00E52636"/>
    <w:pPr>
      <w:spacing w:after="0"/>
    </w:pPr>
    <w:rPr>
      <w:rFonts w:ascii="Segoe UI" w:hAnsi="Segoe UI" w:cs="Segoe UI"/>
      <w:sz w:val="18"/>
      <w:szCs w:val="18"/>
    </w:rPr>
  </w:style>
  <w:style w:type="character" w:styleId="PageNumber">
    <w:name w:val="page number"/>
    <w:basedOn w:val="DefaultParagraphFont"/>
    <w:rsid w:val="00E52636"/>
  </w:style>
  <w:style w:type="paragraph" w:styleId="BodyText">
    <w:name w:val="Body Text"/>
    <w:basedOn w:val="Normal"/>
    <w:link w:val="BodyTextChar"/>
    <w:rsid w:val="00E52636"/>
    <w:pPr>
      <w:spacing w:after="120"/>
      <w:jc w:val="both"/>
    </w:pPr>
    <w:rPr>
      <w:rFonts w:ascii="Arial" w:hAnsi="Arial"/>
      <w:lang w:eastAsia="zh-CN"/>
    </w:rPr>
  </w:style>
  <w:style w:type="character" w:styleId="Hyperlink">
    <w:name w:val="Hyperlink"/>
    <w:uiPriority w:val="99"/>
    <w:rsid w:val="00E52636"/>
    <w:rPr>
      <w:color w:val="0000FF"/>
      <w:u w:val="single"/>
    </w:rPr>
  </w:style>
  <w:style w:type="character" w:styleId="FollowedHyperlink">
    <w:name w:val="FollowedHyperlink"/>
    <w:unhideWhenUsed/>
    <w:rsid w:val="00E52636"/>
    <w:rPr>
      <w:color w:val="800080"/>
      <w:u w:val="single"/>
    </w:rPr>
  </w:style>
  <w:style w:type="character" w:styleId="CommentReference">
    <w:name w:val="annotation reference"/>
    <w:qFormat/>
    <w:rsid w:val="00E52636"/>
    <w:rPr>
      <w:sz w:val="16"/>
      <w:szCs w:val="16"/>
    </w:rPr>
  </w:style>
  <w:style w:type="paragraph" w:styleId="CommentText">
    <w:name w:val="annotation text"/>
    <w:basedOn w:val="Normal"/>
    <w:link w:val="CommentTextChar"/>
    <w:qFormat/>
    <w:rsid w:val="00E52636"/>
  </w:style>
  <w:style w:type="paragraph" w:styleId="CommentSubject">
    <w:name w:val="annotation subject"/>
    <w:basedOn w:val="CommentText"/>
    <w:next w:val="CommentText"/>
    <w:link w:val="CommentSubjectChar"/>
    <w:rsid w:val="00E52636"/>
    <w:rPr>
      <w:b/>
      <w:bCs/>
    </w:rPr>
  </w:style>
  <w:style w:type="character" w:customStyle="1" w:styleId="Heading1Char">
    <w:name w:val="Heading 1 Char"/>
    <w:link w:val="Heading1"/>
    <w:rsid w:val="00E52636"/>
    <w:rPr>
      <w:rFonts w:ascii="Arial" w:hAnsi="Arial"/>
      <w:sz w:val="36"/>
      <w:lang w:eastAsia="ja-JP"/>
    </w:rPr>
  </w:style>
  <w:style w:type="paragraph" w:customStyle="1" w:styleId="B1">
    <w:name w:val="B1"/>
    <w:basedOn w:val="List"/>
    <w:link w:val="B1Char1"/>
    <w:rsid w:val="00E52636"/>
    <w:rPr>
      <w:rFonts w:ascii="Times New Roman" w:hAnsi="Times New Roman"/>
    </w:rPr>
  </w:style>
  <w:style w:type="paragraph" w:customStyle="1" w:styleId="B2">
    <w:name w:val="B2"/>
    <w:basedOn w:val="List2"/>
    <w:link w:val="B2Char"/>
    <w:rsid w:val="00E52636"/>
    <w:rPr>
      <w:rFonts w:ascii="Times New Roman" w:hAnsi="Times New Roman"/>
    </w:rPr>
  </w:style>
  <w:style w:type="paragraph" w:customStyle="1" w:styleId="B3">
    <w:name w:val="B3"/>
    <w:basedOn w:val="List3"/>
    <w:link w:val="B3Char2"/>
    <w:rsid w:val="00E52636"/>
    <w:rPr>
      <w:rFonts w:ascii="Times New Roman" w:hAnsi="Times New Roman"/>
    </w:rPr>
  </w:style>
  <w:style w:type="paragraph" w:customStyle="1" w:styleId="B4">
    <w:name w:val="B4"/>
    <w:basedOn w:val="List4"/>
    <w:link w:val="B4Char"/>
    <w:rsid w:val="00E52636"/>
    <w:rPr>
      <w:rFonts w:ascii="Times New Roman" w:hAnsi="Times New Roman"/>
    </w:rPr>
  </w:style>
  <w:style w:type="paragraph" w:customStyle="1" w:styleId="Proposal">
    <w:name w:val="Proposal"/>
    <w:basedOn w:val="BodyText"/>
    <w:rsid w:val="00E52636"/>
    <w:pPr>
      <w:numPr>
        <w:numId w:val="3"/>
      </w:numPr>
      <w:tabs>
        <w:tab w:val="clear" w:pos="1304"/>
        <w:tab w:val="left" w:pos="1701"/>
      </w:tabs>
      <w:ind w:left="1701" w:hanging="1701"/>
    </w:pPr>
    <w:rPr>
      <w:b/>
      <w:bCs/>
    </w:rPr>
  </w:style>
  <w:style w:type="character" w:customStyle="1" w:styleId="BodyTextChar">
    <w:name w:val="Body Text Char"/>
    <w:link w:val="BodyText"/>
    <w:rsid w:val="00E52636"/>
    <w:rPr>
      <w:rFonts w:ascii="Arial" w:hAnsi="Arial"/>
      <w:lang w:eastAsia="zh-CN"/>
    </w:rPr>
  </w:style>
  <w:style w:type="paragraph" w:customStyle="1" w:styleId="B5">
    <w:name w:val="B5"/>
    <w:basedOn w:val="List5"/>
    <w:link w:val="B5Char"/>
    <w:rsid w:val="00E52636"/>
    <w:rPr>
      <w:rFonts w:ascii="Times New Roman" w:hAnsi="Times New Roman"/>
    </w:rPr>
  </w:style>
  <w:style w:type="paragraph" w:customStyle="1" w:styleId="EX">
    <w:name w:val="EX"/>
    <w:basedOn w:val="Normal"/>
    <w:rsid w:val="00E52636"/>
    <w:pPr>
      <w:keepLines/>
      <w:ind w:left="1702" w:hanging="1418"/>
    </w:pPr>
  </w:style>
  <w:style w:type="paragraph" w:customStyle="1" w:styleId="EW">
    <w:name w:val="EW"/>
    <w:basedOn w:val="EX"/>
    <w:rsid w:val="00E52636"/>
    <w:pPr>
      <w:spacing w:after="0"/>
    </w:pPr>
  </w:style>
  <w:style w:type="paragraph" w:customStyle="1" w:styleId="TAL">
    <w:name w:val="TAL"/>
    <w:basedOn w:val="Normal"/>
    <w:link w:val="TALCar"/>
    <w:rsid w:val="00E52636"/>
    <w:pPr>
      <w:keepNext/>
      <w:keepLines/>
      <w:spacing w:after="0"/>
    </w:pPr>
    <w:rPr>
      <w:rFonts w:ascii="Arial" w:hAnsi="Arial"/>
      <w:sz w:val="18"/>
      <w:lang w:val="x-none" w:eastAsia="x-none"/>
    </w:rPr>
  </w:style>
  <w:style w:type="paragraph" w:customStyle="1" w:styleId="TAC">
    <w:name w:val="TAC"/>
    <w:basedOn w:val="TAL"/>
    <w:link w:val="TACChar"/>
    <w:rsid w:val="00E52636"/>
    <w:pPr>
      <w:jc w:val="center"/>
    </w:pPr>
  </w:style>
  <w:style w:type="paragraph" w:customStyle="1" w:styleId="TAH">
    <w:name w:val="TAH"/>
    <w:basedOn w:val="TAC"/>
    <w:link w:val="TAHCar"/>
    <w:rsid w:val="00E52636"/>
    <w:rPr>
      <w:b/>
    </w:rPr>
  </w:style>
  <w:style w:type="paragraph" w:customStyle="1" w:styleId="TAN">
    <w:name w:val="TAN"/>
    <w:basedOn w:val="TAL"/>
    <w:rsid w:val="00E52636"/>
    <w:pPr>
      <w:ind w:left="851" w:hanging="851"/>
    </w:pPr>
  </w:style>
  <w:style w:type="paragraph" w:customStyle="1" w:styleId="TAR">
    <w:name w:val="TAR"/>
    <w:basedOn w:val="TAL"/>
    <w:rsid w:val="00E52636"/>
    <w:pPr>
      <w:jc w:val="right"/>
    </w:pPr>
  </w:style>
  <w:style w:type="paragraph" w:customStyle="1" w:styleId="TH">
    <w:name w:val="TH"/>
    <w:basedOn w:val="Normal"/>
    <w:link w:val="THChar"/>
    <w:rsid w:val="00E52636"/>
    <w:pPr>
      <w:keepNext/>
      <w:keepLines/>
      <w:spacing w:before="60"/>
      <w:jc w:val="center"/>
    </w:pPr>
    <w:rPr>
      <w:rFonts w:ascii="Arial" w:hAnsi="Arial"/>
      <w:b/>
      <w:lang w:val="x-none" w:eastAsia="x-none"/>
    </w:rPr>
  </w:style>
  <w:style w:type="paragraph" w:customStyle="1" w:styleId="TF">
    <w:name w:val="TF"/>
    <w:basedOn w:val="TH"/>
    <w:link w:val="TFChar"/>
    <w:rsid w:val="00E52636"/>
    <w:pPr>
      <w:keepNext w:val="0"/>
      <w:spacing w:before="0" w:after="240"/>
    </w:pPr>
  </w:style>
  <w:style w:type="paragraph" w:customStyle="1" w:styleId="TT">
    <w:name w:val="TT"/>
    <w:basedOn w:val="Heading1"/>
    <w:next w:val="Normal"/>
    <w:rsid w:val="00E52636"/>
    <w:pPr>
      <w:outlineLvl w:val="9"/>
    </w:pPr>
  </w:style>
  <w:style w:type="paragraph" w:customStyle="1" w:styleId="ZA">
    <w:name w:val="ZA"/>
    <w:rsid w:val="00E526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526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5263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5263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52636"/>
  </w:style>
  <w:style w:type="paragraph" w:customStyle="1" w:styleId="ZH">
    <w:name w:val="ZH"/>
    <w:rsid w:val="00E5263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526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52636"/>
    <w:pPr>
      <w:framePr w:hRule="auto" w:wrap="notBeside" w:y="852"/>
    </w:pPr>
    <w:rPr>
      <w:i w:val="0"/>
      <w:sz w:val="40"/>
    </w:rPr>
  </w:style>
  <w:style w:type="paragraph" w:customStyle="1" w:styleId="ZU">
    <w:name w:val="ZU"/>
    <w:rsid w:val="00E526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52636"/>
    <w:pPr>
      <w:framePr w:wrap="notBeside" w:y="16161"/>
    </w:pPr>
  </w:style>
  <w:style w:type="paragraph" w:customStyle="1" w:styleId="FP">
    <w:name w:val="FP"/>
    <w:basedOn w:val="Normal"/>
    <w:rsid w:val="00E52636"/>
    <w:pPr>
      <w:spacing w:after="0"/>
    </w:pPr>
  </w:style>
  <w:style w:type="paragraph" w:customStyle="1" w:styleId="Observation">
    <w:name w:val="Observation"/>
    <w:basedOn w:val="Proposal"/>
    <w:qFormat/>
    <w:rsid w:val="00E52636"/>
    <w:pPr>
      <w:numPr>
        <w:numId w:val="42"/>
      </w:numPr>
    </w:pPr>
    <w:rPr>
      <w:lang w:eastAsia="ja-JP"/>
    </w:rPr>
  </w:style>
  <w:style w:type="paragraph" w:styleId="TableofFigures">
    <w:name w:val="table of figures"/>
    <w:basedOn w:val="BodyText"/>
    <w:next w:val="Normal"/>
    <w:uiPriority w:val="99"/>
    <w:rsid w:val="00E52636"/>
    <w:pPr>
      <w:ind w:left="1701" w:hanging="1701"/>
      <w:jc w:val="left"/>
    </w:pPr>
    <w:rPr>
      <w:b/>
    </w:rPr>
  </w:style>
  <w:style w:type="character" w:customStyle="1" w:styleId="B1Char1">
    <w:name w:val="B1 Char1"/>
    <w:link w:val="B1"/>
    <w:qFormat/>
    <w:rsid w:val="00E52636"/>
    <w:rPr>
      <w:rFonts w:ascii="Times New Roman" w:hAnsi="Times New Roman"/>
      <w:lang w:eastAsia="zh-CN"/>
    </w:rPr>
  </w:style>
  <w:style w:type="character" w:customStyle="1" w:styleId="B2Char">
    <w:name w:val="B2 Char"/>
    <w:link w:val="B2"/>
    <w:qFormat/>
    <w:rsid w:val="00E52636"/>
    <w:rPr>
      <w:rFonts w:ascii="Times New Roman" w:hAnsi="Times New Roman"/>
      <w:lang w:eastAsia="ja-JP"/>
    </w:rPr>
  </w:style>
  <w:style w:type="character" w:customStyle="1" w:styleId="B3Char2">
    <w:name w:val="B3 Char2"/>
    <w:link w:val="B3"/>
    <w:qFormat/>
    <w:rsid w:val="00E52636"/>
    <w:rPr>
      <w:rFonts w:ascii="Times New Roman" w:hAnsi="Times New Roman"/>
      <w:lang w:eastAsia="ja-JP"/>
    </w:rPr>
  </w:style>
  <w:style w:type="character" w:customStyle="1" w:styleId="B4Char">
    <w:name w:val="B4 Char"/>
    <w:link w:val="B4"/>
    <w:rsid w:val="00E52636"/>
    <w:rPr>
      <w:rFonts w:ascii="Times New Roman" w:hAnsi="Times New Roman"/>
      <w:lang w:eastAsia="ja-JP"/>
    </w:rPr>
  </w:style>
  <w:style w:type="character" w:customStyle="1" w:styleId="B5Char">
    <w:name w:val="B5 Char"/>
    <w:link w:val="B5"/>
    <w:rsid w:val="00E52636"/>
    <w:rPr>
      <w:rFonts w:ascii="Times New Roman" w:hAnsi="Times New Roman"/>
      <w:lang w:eastAsia="ja-JP"/>
    </w:rPr>
  </w:style>
  <w:style w:type="paragraph" w:customStyle="1" w:styleId="B6">
    <w:name w:val="B6"/>
    <w:basedOn w:val="B5"/>
    <w:link w:val="B6Char"/>
    <w:rsid w:val="00E52636"/>
    <w:pPr>
      <w:ind w:left="1985"/>
    </w:pPr>
  </w:style>
  <w:style w:type="character" w:customStyle="1" w:styleId="B6Char">
    <w:name w:val="B6 Char"/>
    <w:link w:val="B6"/>
    <w:rsid w:val="00E52636"/>
    <w:rPr>
      <w:rFonts w:ascii="Times New Roman" w:hAnsi="Times New Roman"/>
      <w:lang w:eastAsia="ja-JP"/>
    </w:rPr>
  </w:style>
  <w:style w:type="paragraph" w:customStyle="1" w:styleId="B7">
    <w:name w:val="B7"/>
    <w:basedOn w:val="B6"/>
    <w:link w:val="B7Char"/>
    <w:rsid w:val="00E52636"/>
    <w:pPr>
      <w:ind w:left="2269"/>
    </w:pPr>
  </w:style>
  <w:style w:type="character" w:customStyle="1" w:styleId="B7Char">
    <w:name w:val="B7 Char"/>
    <w:basedOn w:val="B6Char"/>
    <w:link w:val="B7"/>
    <w:rsid w:val="00E52636"/>
    <w:rPr>
      <w:rFonts w:ascii="Times New Roman" w:hAnsi="Times New Roman"/>
      <w:lang w:eastAsia="ja-JP"/>
    </w:rPr>
  </w:style>
  <w:style w:type="paragraph" w:customStyle="1" w:styleId="B8">
    <w:name w:val="B8"/>
    <w:basedOn w:val="B7"/>
    <w:qFormat/>
    <w:rsid w:val="00E52636"/>
    <w:pPr>
      <w:ind w:left="2552"/>
    </w:pPr>
  </w:style>
  <w:style w:type="character" w:customStyle="1" w:styleId="BalloonTextChar">
    <w:name w:val="Balloon Text Char"/>
    <w:link w:val="BalloonText"/>
    <w:rsid w:val="00E52636"/>
    <w:rPr>
      <w:rFonts w:ascii="Segoe UI" w:hAnsi="Segoe UI" w:cs="Segoe UI"/>
      <w:sz w:val="18"/>
      <w:szCs w:val="18"/>
      <w:lang w:eastAsia="ja-JP"/>
    </w:rPr>
  </w:style>
  <w:style w:type="character" w:customStyle="1" w:styleId="CommentTextChar">
    <w:name w:val="Comment Text Char"/>
    <w:link w:val="CommentText"/>
    <w:qFormat/>
    <w:rsid w:val="00E52636"/>
    <w:rPr>
      <w:rFonts w:ascii="Times New Roman" w:hAnsi="Times New Roman"/>
      <w:lang w:eastAsia="ja-JP"/>
    </w:rPr>
  </w:style>
  <w:style w:type="character" w:customStyle="1" w:styleId="CommentSubjectChar">
    <w:name w:val="Comment Subject Char"/>
    <w:link w:val="CommentSubject"/>
    <w:rsid w:val="00E52636"/>
    <w:rPr>
      <w:rFonts w:ascii="Times New Roman" w:hAnsi="Times New Roman"/>
      <w:b/>
      <w:bCs/>
      <w:lang w:eastAsia="ja-JP"/>
    </w:rPr>
  </w:style>
  <w:style w:type="paragraph" w:customStyle="1" w:styleId="CRCoverPage">
    <w:name w:val="CR Cover Page"/>
    <w:link w:val="CRCoverPageZchn"/>
    <w:rsid w:val="00E52636"/>
    <w:pPr>
      <w:spacing w:after="120"/>
    </w:pPr>
    <w:rPr>
      <w:rFonts w:ascii="Arial" w:hAnsi="Arial"/>
      <w:lang w:eastAsia="ko-KR"/>
    </w:rPr>
  </w:style>
  <w:style w:type="character" w:customStyle="1" w:styleId="CRCoverPageZchn">
    <w:name w:val="CR Cover Page Zchn"/>
    <w:link w:val="CRCoverPage"/>
    <w:rsid w:val="00E52636"/>
    <w:rPr>
      <w:rFonts w:ascii="Arial" w:hAnsi="Arial"/>
      <w:lang w:eastAsia="ko-KR"/>
    </w:rPr>
  </w:style>
  <w:style w:type="paragraph" w:customStyle="1" w:styleId="Doc-text2">
    <w:name w:val="Doc-text2"/>
    <w:basedOn w:val="Normal"/>
    <w:link w:val="Doc-text2Char"/>
    <w:qFormat/>
    <w:rsid w:val="00E5263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52636"/>
    <w:rPr>
      <w:rFonts w:ascii="Arial" w:eastAsia="MS Mincho" w:hAnsi="Arial"/>
      <w:szCs w:val="24"/>
      <w:lang w:val="x-none" w:eastAsia="x-none"/>
    </w:rPr>
  </w:style>
  <w:style w:type="character" w:customStyle="1" w:styleId="DocumentMapChar">
    <w:name w:val="Document Map Char"/>
    <w:link w:val="DocumentMap"/>
    <w:rsid w:val="00E52636"/>
    <w:rPr>
      <w:rFonts w:ascii="Tahoma" w:hAnsi="Tahoma" w:cs="Tahoma"/>
      <w:shd w:val="clear" w:color="auto" w:fill="000080"/>
      <w:lang w:eastAsia="ja-JP"/>
    </w:rPr>
  </w:style>
  <w:style w:type="paragraph" w:customStyle="1" w:styleId="NO">
    <w:name w:val="NO"/>
    <w:basedOn w:val="Normal"/>
    <w:link w:val="NOChar"/>
    <w:rsid w:val="00E52636"/>
    <w:pPr>
      <w:keepLines/>
      <w:ind w:left="1135" w:hanging="851"/>
    </w:pPr>
  </w:style>
  <w:style w:type="character" w:customStyle="1" w:styleId="NOChar">
    <w:name w:val="NO Char"/>
    <w:link w:val="NO"/>
    <w:qFormat/>
    <w:rsid w:val="00E52636"/>
    <w:rPr>
      <w:rFonts w:ascii="Times New Roman" w:hAnsi="Times New Roman"/>
      <w:lang w:eastAsia="ja-JP"/>
    </w:rPr>
  </w:style>
  <w:style w:type="character" w:customStyle="1" w:styleId="EditorsNoteChar">
    <w:name w:val="Editor's Note Char"/>
    <w:link w:val="EditorsNote"/>
    <w:rsid w:val="00E52636"/>
    <w:rPr>
      <w:rFonts w:ascii="Times New Roman" w:hAnsi="Times New Roman"/>
      <w:color w:val="FF0000"/>
      <w:lang w:val="x-none" w:eastAsia="x-none"/>
    </w:rPr>
  </w:style>
  <w:style w:type="paragraph" w:customStyle="1" w:styleId="EmailDiscussion">
    <w:name w:val="EmailDiscussion"/>
    <w:basedOn w:val="Normal"/>
    <w:next w:val="Normal"/>
    <w:rsid w:val="00E52636"/>
    <w:pPr>
      <w:numPr>
        <w:numId w:val="14"/>
      </w:numPr>
      <w:spacing w:before="40" w:after="0"/>
    </w:pPr>
    <w:rPr>
      <w:rFonts w:ascii="Arial" w:eastAsia="MS Mincho" w:hAnsi="Arial"/>
      <w:b/>
      <w:szCs w:val="24"/>
      <w:lang w:eastAsia="en-GB"/>
    </w:rPr>
  </w:style>
  <w:style w:type="character" w:styleId="Emphasis">
    <w:name w:val="Emphasis"/>
    <w:qFormat/>
    <w:rsid w:val="00E52636"/>
    <w:rPr>
      <w:i/>
      <w:iCs/>
    </w:rPr>
  </w:style>
  <w:style w:type="paragraph" w:customStyle="1" w:styleId="FigureTitle">
    <w:name w:val="Figure_Title"/>
    <w:basedOn w:val="Normal"/>
    <w:next w:val="Normal"/>
    <w:rsid w:val="00E5263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52636"/>
    <w:rPr>
      <w:rFonts w:ascii="Arial" w:hAnsi="Arial"/>
      <w:b/>
      <w:noProof/>
      <w:sz w:val="18"/>
      <w:lang w:eastAsia="ja-JP"/>
    </w:rPr>
  </w:style>
  <w:style w:type="character" w:customStyle="1" w:styleId="FooterChar">
    <w:name w:val="Footer Char"/>
    <w:link w:val="Footer"/>
    <w:rsid w:val="00E52636"/>
    <w:rPr>
      <w:rFonts w:ascii="Arial" w:hAnsi="Arial"/>
      <w:b/>
      <w:i/>
      <w:noProof/>
      <w:sz w:val="18"/>
      <w:lang w:eastAsia="ja-JP"/>
    </w:rPr>
  </w:style>
  <w:style w:type="character" w:customStyle="1" w:styleId="FootnoteTextChar">
    <w:name w:val="Footnote Text Char"/>
    <w:link w:val="FootnoteText"/>
    <w:rsid w:val="00E52636"/>
    <w:rPr>
      <w:rFonts w:ascii="Times New Roman" w:hAnsi="Times New Roman"/>
      <w:sz w:val="16"/>
      <w:lang w:eastAsia="ja-JP"/>
    </w:rPr>
  </w:style>
  <w:style w:type="paragraph" w:customStyle="1" w:styleId="Guidance">
    <w:name w:val="Guidance"/>
    <w:basedOn w:val="Normal"/>
    <w:rsid w:val="00E52636"/>
    <w:rPr>
      <w:i/>
      <w:color w:val="0000FF"/>
    </w:rPr>
  </w:style>
  <w:style w:type="character" w:customStyle="1" w:styleId="Heading2Char">
    <w:name w:val="Heading 2 Char"/>
    <w:link w:val="Heading2"/>
    <w:rsid w:val="00E52636"/>
    <w:rPr>
      <w:rFonts w:ascii="Arial" w:hAnsi="Arial"/>
      <w:sz w:val="32"/>
      <w:lang w:eastAsia="ja-JP"/>
    </w:rPr>
  </w:style>
  <w:style w:type="character" w:customStyle="1" w:styleId="Heading3Char">
    <w:name w:val="Heading 3 Char"/>
    <w:link w:val="Heading3"/>
    <w:rsid w:val="00E52636"/>
    <w:rPr>
      <w:rFonts w:ascii="Arial" w:hAnsi="Arial"/>
      <w:sz w:val="28"/>
      <w:lang w:eastAsia="ja-JP"/>
    </w:rPr>
  </w:style>
  <w:style w:type="character" w:customStyle="1" w:styleId="Heading4Char">
    <w:name w:val="Heading 4 Char"/>
    <w:link w:val="Heading4"/>
    <w:rsid w:val="00E52636"/>
    <w:rPr>
      <w:rFonts w:ascii="Arial" w:hAnsi="Arial"/>
      <w:sz w:val="24"/>
      <w:lang w:eastAsia="ja-JP"/>
    </w:rPr>
  </w:style>
  <w:style w:type="character" w:customStyle="1" w:styleId="Heading5Char">
    <w:name w:val="Heading 5 Char"/>
    <w:link w:val="Heading5"/>
    <w:rsid w:val="00E52636"/>
    <w:rPr>
      <w:rFonts w:ascii="Arial" w:hAnsi="Arial"/>
      <w:sz w:val="22"/>
      <w:lang w:eastAsia="ja-JP"/>
    </w:rPr>
  </w:style>
  <w:style w:type="paragraph" w:customStyle="1" w:styleId="H6">
    <w:name w:val="H6"/>
    <w:basedOn w:val="Heading5"/>
    <w:next w:val="Normal"/>
    <w:rsid w:val="00E52636"/>
    <w:pPr>
      <w:ind w:left="1985" w:hanging="1985"/>
      <w:outlineLvl w:val="9"/>
    </w:pPr>
    <w:rPr>
      <w:sz w:val="20"/>
    </w:rPr>
  </w:style>
  <w:style w:type="character" w:customStyle="1" w:styleId="Heading6Char">
    <w:name w:val="Heading 6 Char"/>
    <w:link w:val="Heading6"/>
    <w:rsid w:val="00E52636"/>
    <w:rPr>
      <w:rFonts w:ascii="Arial" w:hAnsi="Arial"/>
      <w:lang w:eastAsia="ja-JP"/>
    </w:rPr>
  </w:style>
  <w:style w:type="character" w:customStyle="1" w:styleId="Heading7Char">
    <w:name w:val="Heading 7 Char"/>
    <w:link w:val="Heading7"/>
    <w:rsid w:val="00E52636"/>
    <w:rPr>
      <w:rFonts w:ascii="Arial" w:hAnsi="Arial"/>
      <w:lang w:eastAsia="ja-JP"/>
    </w:rPr>
  </w:style>
  <w:style w:type="character" w:customStyle="1" w:styleId="Heading8Char">
    <w:name w:val="Heading 8 Char"/>
    <w:link w:val="Heading8"/>
    <w:rsid w:val="00E52636"/>
    <w:rPr>
      <w:rFonts w:ascii="Arial" w:hAnsi="Arial"/>
      <w:sz w:val="36"/>
      <w:lang w:eastAsia="ja-JP"/>
    </w:rPr>
  </w:style>
  <w:style w:type="character" w:customStyle="1" w:styleId="Heading9Char">
    <w:name w:val="Heading 9 Char"/>
    <w:link w:val="Heading9"/>
    <w:rsid w:val="00E52636"/>
    <w:rPr>
      <w:rFonts w:ascii="Arial" w:hAnsi="Arial"/>
      <w:sz w:val="36"/>
      <w:lang w:eastAsia="ja-JP"/>
    </w:rPr>
  </w:style>
  <w:style w:type="character" w:styleId="HTMLCode">
    <w:name w:val="HTML Code"/>
    <w:uiPriority w:val="99"/>
    <w:unhideWhenUsed/>
    <w:rsid w:val="00E52636"/>
    <w:rPr>
      <w:rFonts w:ascii="Courier New" w:eastAsia="Times New Roman" w:hAnsi="Courier New" w:cs="Courier New"/>
      <w:sz w:val="20"/>
      <w:szCs w:val="20"/>
    </w:rPr>
  </w:style>
  <w:style w:type="paragraph" w:styleId="IndexHeading">
    <w:name w:val="index heading"/>
    <w:basedOn w:val="Normal"/>
    <w:next w:val="Normal"/>
    <w:rsid w:val="00E52636"/>
    <w:pPr>
      <w:pBdr>
        <w:top w:val="single" w:sz="12" w:space="0" w:color="auto"/>
      </w:pBdr>
      <w:spacing w:before="360" w:after="240"/>
    </w:pPr>
    <w:rPr>
      <w:b/>
      <w:i/>
      <w:sz w:val="26"/>
      <w:lang w:eastAsia="en-GB"/>
    </w:rPr>
  </w:style>
  <w:style w:type="paragraph" w:customStyle="1" w:styleId="LD">
    <w:name w:val="LD"/>
    <w:rsid w:val="00E5263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52636"/>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E52636"/>
    <w:rPr>
      <w:rFonts w:ascii="Calibri" w:eastAsia="Calibri" w:hAnsi="Calibri"/>
      <w:sz w:val="22"/>
      <w:szCs w:val="22"/>
      <w:lang w:val="x-none" w:eastAsia="en-US"/>
    </w:rPr>
  </w:style>
  <w:style w:type="paragraph" w:customStyle="1" w:styleId="NF">
    <w:name w:val="NF"/>
    <w:basedOn w:val="NO"/>
    <w:rsid w:val="00E52636"/>
    <w:pPr>
      <w:keepNext/>
      <w:spacing w:after="0"/>
    </w:pPr>
    <w:rPr>
      <w:rFonts w:ascii="Arial" w:hAnsi="Arial"/>
      <w:sz w:val="18"/>
    </w:rPr>
  </w:style>
  <w:style w:type="paragraph" w:customStyle="1" w:styleId="NW">
    <w:name w:val="NW"/>
    <w:basedOn w:val="NO"/>
    <w:rsid w:val="00E52636"/>
    <w:pPr>
      <w:spacing w:after="0"/>
    </w:pPr>
  </w:style>
  <w:style w:type="paragraph" w:customStyle="1" w:styleId="PL">
    <w:name w:val="PL"/>
    <w:link w:val="PLChar"/>
    <w:qFormat/>
    <w:rsid w:val="00E52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52636"/>
    <w:rPr>
      <w:rFonts w:ascii="Courier New" w:eastAsia="Batang" w:hAnsi="Courier New"/>
      <w:noProof/>
      <w:sz w:val="16"/>
      <w:shd w:val="clear" w:color="auto" w:fill="E6E6E6"/>
      <w:lang w:eastAsia="sv-SE"/>
    </w:rPr>
  </w:style>
  <w:style w:type="paragraph" w:styleId="PlainText">
    <w:name w:val="Plain Text"/>
    <w:basedOn w:val="Normal"/>
    <w:link w:val="PlainTextChar"/>
    <w:rsid w:val="00E52636"/>
    <w:rPr>
      <w:rFonts w:ascii="Courier New" w:hAnsi="Courier New"/>
      <w:lang w:val="nb-NO"/>
    </w:rPr>
  </w:style>
  <w:style w:type="character" w:customStyle="1" w:styleId="PlainTextChar">
    <w:name w:val="Plain Text Char"/>
    <w:link w:val="PlainText"/>
    <w:rsid w:val="00E52636"/>
    <w:rPr>
      <w:rFonts w:ascii="Courier New" w:hAnsi="Courier New"/>
      <w:lang w:val="nb-NO" w:eastAsia="ja-JP"/>
    </w:rPr>
  </w:style>
  <w:style w:type="character" w:styleId="Strong">
    <w:name w:val="Strong"/>
    <w:uiPriority w:val="22"/>
    <w:qFormat/>
    <w:rsid w:val="00E52636"/>
    <w:rPr>
      <w:b/>
      <w:bCs/>
    </w:rPr>
  </w:style>
  <w:style w:type="table" w:styleId="TableGrid">
    <w:name w:val="Table Grid"/>
    <w:basedOn w:val="TableNormal"/>
    <w:rsid w:val="00E5263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52636"/>
    <w:rPr>
      <w:rFonts w:ascii="Arial" w:hAnsi="Arial"/>
      <w:sz w:val="18"/>
      <w:lang w:val="x-none" w:eastAsia="x-none"/>
    </w:rPr>
  </w:style>
  <w:style w:type="character" w:customStyle="1" w:styleId="TAHCar">
    <w:name w:val="TAH Car"/>
    <w:link w:val="TAH"/>
    <w:locked/>
    <w:rsid w:val="00E52636"/>
    <w:rPr>
      <w:rFonts w:ascii="Arial" w:hAnsi="Arial"/>
      <w:b/>
      <w:sz w:val="18"/>
      <w:lang w:val="x-none" w:eastAsia="x-none"/>
    </w:rPr>
  </w:style>
  <w:style w:type="character" w:customStyle="1" w:styleId="THChar">
    <w:name w:val="TH Char"/>
    <w:link w:val="TH"/>
    <w:rsid w:val="00E52636"/>
    <w:rPr>
      <w:rFonts w:ascii="Arial" w:hAnsi="Arial"/>
      <w:b/>
      <w:lang w:val="x-none" w:eastAsia="x-none"/>
    </w:rPr>
  </w:style>
  <w:style w:type="paragraph" w:customStyle="1" w:styleId="TAJ">
    <w:name w:val="TAJ"/>
    <w:basedOn w:val="TH"/>
    <w:rsid w:val="00E52636"/>
  </w:style>
  <w:style w:type="paragraph" w:customStyle="1" w:styleId="TALCharChar">
    <w:name w:val="TAL Char Char"/>
    <w:basedOn w:val="Normal"/>
    <w:link w:val="TALCharCharChar"/>
    <w:rsid w:val="00E5263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52636"/>
    <w:rPr>
      <w:rFonts w:ascii="Arial" w:eastAsia="Malgun Gothic" w:hAnsi="Arial"/>
      <w:sz w:val="18"/>
      <w:lang w:val="x-none" w:eastAsia="x-none"/>
    </w:rPr>
  </w:style>
  <w:style w:type="character" w:customStyle="1" w:styleId="TFChar">
    <w:name w:val="TF Char"/>
    <w:link w:val="TF"/>
    <w:rsid w:val="00E52636"/>
    <w:rPr>
      <w:rFonts w:ascii="Arial" w:hAnsi="Arial"/>
      <w:b/>
      <w:lang w:val="x-none" w:eastAsia="x-none"/>
    </w:rPr>
  </w:style>
  <w:style w:type="paragraph" w:styleId="ListContinue">
    <w:name w:val="List Continue"/>
    <w:basedOn w:val="Normal"/>
    <w:rsid w:val="00E52636"/>
    <w:pPr>
      <w:spacing w:after="120"/>
      <w:ind w:left="283"/>
      <w:contextualSpacing/>
    </w:pPr>
    <w:rPr>
      <w:rFonts w:ascii="Arial" w:hAnsi="Arial"/>
    </w:rPr>
  </w:style>
  <w:style w:type="paragraph" w:styleId="ListContinue2">
    <w:name w:val="List Continue 2"/>
    <w:basedOn w:val="Normal"/>
    <w:rsid w:val="00E52636"/>
    <w:pPr>
      <w:spacing w:after="120"/>
      <w:ind w:left="566"/>
      <w:contextualSpacing/>
    </w:pPr>
    <w:rPr>
      <w:rFonts w:ascii="Arial" w:hAnsi="Arial"/>
    </w:rPr>
  </w:style>
  <w:style w:type="paragraph" w:styleId="ListNumber3">
    <w:name w:val="List Number 3"/>
    <w:basedOn w:val="ListNumber2"/>
    <w:rsid w:val="00E52636"/>
    <w:pPr>
      <w:numPr>
        <w:numId w:val="10"/>
      </w:numPr>
      <w:contextualSpacing/>
    </w:pPr>
  </w:style>
  <w:style w:type="paragraph" w:styleId="Revision">
    <w:name w:val="Revision"/>
    <w:hidden/>
    <w:uiPriority w:val="99"/>
    <w:semiHidden/>
    <w:rsid w:val="00E52636"/>
    <w:rPr>
      <w:rFonts w:ascii="Times New Roman" w:hAnsi="Times New Roman"/>
      <w:lang w:eastAsia="ja-JP"/>
    </w:rPr>
  </w:style>
  <w:style w:type="paragraph" w:customStyle="1" w:styleId="IvDInstructiontext">
    <w:name w:val="IvD Instructiontext"/>
    <w:basedOn w:val="BodyText"/>
    <w:link w:val="IvDInstructiontextChar"/>
    <w:uiPriority w:val="99"/>
    <w:qFormat/>
    <w:rsid w:val="00B21746"/>
    <w:pPr>
      <w:keepLines/>
      <w:tabs>
        <w:tab w:val="left" w:pos="2552"/>
        <w:tab w:val="left" w:pos="3856"/>
        <w:tab w:val="left" w:pos="5216"/>
        <w:tab w:val="left" w:pos="6464"/>
        <w:tab w:val="left" w:pos="7768"/>
        <w:tab w:val="left" w:pos="9072"/>
        <w:tab w:val="left" w:pos="9639"/>
      </w:tabs>
      <w:spacing w:before="240" w:after="0"/>
      <w:jc w:val="left"/>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B21746"/>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B21746"/>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BodyTextChar"/>
    <w:link w:val="IvDbodytext"/>
    <w:rsid w:val="00B21746"/>
    <w:rPr>
      <w:rFonts w:ascii="Arial" w:hAnsi="Arial"/>
      <w:spacing w:val="2"/>
      <w:lang w:val="en-US" w:eastAsia="en-US"/>
    </w:rPr>
  </w:style>
  <w:style w:type="character" w:customStyle="1" w:styleId="B1Char">
    <w:name w:val="B1 Char"/>
    <w:locked/>
    <w:rsid w:val="000A62E8"/>
    <w:rPr>
      <w:lang w:eastAsia="en-US"/>
    </w:rPr>
  </w:style>
  <w:style w:type="character" w:customStyle="1" w:styleId="B3Char">
    <w:name w:val="B3 Char"/>
    <w:locked/>
    <w:rsid w:val="000A62E8"/>
    <w:rPr>
      <w:lang w:eastAsia="en-US"/>
    </w:rPr>
  </w:style>
  <w:style w:type="character" w:customStyle="1" w:styleId="TACChar">
    <w:name w:val="TAC Char"/>
    <w:link w:val="TAC"/>
    <w:locked/>
    <w:rsid w:val="00D92D1F"/>
    <w:rPr>
      <w:rFonts w:ascii="Arial" w:hAnsi="Arial"/>
      <w:sz w:val="18"/>
      <w:lang w:val="x-none" w:eastAsia="x-none"/>
    </w:rPr>
  </w:style>
  <w:style w:type="character" w:styleId="UnresolvedMention">
    <w:name w:val="Unresolved Mention"/>
    <w:basedOn w:val="DefaultParagraphFont"/>
    <w:uiPriority w:val="99"/>
    <w:semiHidden/>
    <w:unhideWhenUsed/>
    <w:rsid w:val="003471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9016219">
      <w:bodyDiv w:val="1"/>
      <w:marLeft w:val="0"/>
      <w:marRight w:val="0"/>
      <w:marTop w:val="0"/>
      <w:marBottom w:val="0"/>
      <w:divBdr>
        <w:top w:val="none" w:sz="0" w:space="0" w:color="auto"/>
        <w:left w:val="none" w:sz="0" w:space="0" w:color="auto"/>
        <w:bottom w:val="none" w:sz="0" w:space="0" w:color="auto"/>
        <w:right w:val="none" w:sz="0" w:space="0" w:color="auto"/>
      </w:divBdr>
    </w:div>
    <w:div w:id="872428150">
      <w:bodyDiv w:val="1"/>
      <w:marLeft w:val="0"/>
      <w:marRight w:val="0"/>
      <w:marTop w:val="0"/>
      <w:marBottom w:val="0"/>
      <w:divBdr>
        <w:top w:val="none" w:sz="0" w:space="0" w:color="auto"/>
        <w:left w:val="none" w:sz="0" w:space="0" w:color="auto"/>
        <w:bottom w:val="none" w:sz="0" w:space="0" w:color="auto"/>
        <w:right w:val="none" w:sz="0" w:space="0" w:color="auto"/>
      </w:divBdr>
    </w:div>
    <w:div w:id="1004474997">
      <w:bodyDiv w:val="1"/>
      <w:marLeft w:val="0"/>
      <w:marRight w:val="0"/>
      <w:marTop w:val="0"/>
      <w:marBottom w:val="0"/>
      <w:divBdr>
        <w:top w:val="none" w:sz="0" w:space="0" w:color="auto"/>
        <w:left w:val="none" w:sz="0" w:space="0" w:color="auto"/>
        <w:bottom w:val="none" w:sz="0" w:space="0" w:color="auto"/>
        <w:right w:val="none" w:sz="0" w:space="0" w:color="auto"/>
      </w:divBdr>
    </w:div>
    <w:div w:id="122121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5NUHHDQN7SK2-1476151046-26212</_dlc_DocId>
    <_dlc_DocIdUrl xmlns="f166a696-7b5b-4ccd-9f0c-ffde0cceec81">
      <Url>https://ericsson.sharepoint.com/sites/star/_layouts/15/DocIdRedir.aspx?ID=5NUHHDQN7SK2-1476151046-26212</Url>
      <Description>5NUHHDQN7SK2-1476151046-26212</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81036-1E29-4C6E-A89F-B3ED73C9E911}">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B700972F-9B4A-4685-9D5A-98F5F5386D0F}">
  <ds:schemaRefs>
    <ds:schemaRef ds:uri="Microsoft.SharePoint.Taxonomy.ContentTypeSync"/>
  </ds:schemaRefs>
</ds:datastoreItem>
</file>

<file path=customXml/itemProps3.xml><?xml version="1.0" encoding="utf-8"?>
<ds:datastoreItem xmlns:ds="http://schemas.openxmlformats.org/officeDocument/2006/customXml" ds:itemID="{DA4EDB3F-04CC-4673-A28D-7BFCA0FA4508}">
  <ds:schemaRefs>
    <ds:schemaRef ds:uri="http://schemas.microsoft.com/sharepoint/events"/>
  </ds:schemaRefs>
</ds:datastoreItem>
</file>

<file path=customXml/itemProps4.xml><?xml version="1.0" encoding="utf-8"?>
<ds:datastoreItem xmlns:ds="http://schemas.openxmlformats.org/officeDocument/2006/customXml" ds:itemID="{9579A49A-FF0B-481B-96A6-D0DCDA01EB19}">
  <ds:schemaRefs>
    <ds:schemaRef ds:uri="http://schemas.microsoft.com/sharepoint/v3/contenttype/forms"/>
  </ds:schemaRefs>
</ds:datastoreItem>
</file>

<file path=customXml/itemProps5.xml><?xml version="1.0" encoding="utf-8"?>
<ds:datastoreItem xmlns:ds="http://schemas.openxmlformats.org/officeDocument/2006/customXml" ds:itemID="{DB94AF94-855F-4CE3-B456-09040B2DB2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649B0B0-5EBF-456A-BD7E-44C6C024B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1280</Words>
  <Characters>7302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8565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Pradeepa Ramachandra</dc:creator>
  <cp:keywords>3GPP; Ericsson; TDoc</cp:keywords>
  <dc:description/>
  <cp:lastModifiedBy>Ericsson (Martin)</cp:lastModifiedBy>
  <cp:revision>2</cp:revision>
  <cp:lastPrinted>2008-01-31T07:09:00Z</cp:lastPrinted>
  <dcterms:created xsi:type="dcterms:W3CDTF">2018-08-10T04:12:00Z</dcterms:created>
  <dcterms:modified xsi:type="dcterms:W3CDTF">2018-08-10T04:12:00Z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0a69081b-1771-47d7-b97c-31e4d43f5d7d</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